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rFonts w:ascii="黑体" w:hAnsi="黑体" w:eastAsia="黑体"/>
          <w:sz w:val="32"/>
          <w:szCs w:val="32"/>
        </w:rPr>
      </w:pPr>
      <w:r>
        <w:rPr>
          <w:rFonts w:hint="eastAsia" w:ascii="黑体" w:hAnsi="黑体" w:eastAsia="黑体"/>
          <w:sz w:val="32"/>
          <w:szCs w:val="32"/>
        </w:rPr>
        <w:t>《园林</w:t>
      </w:r>
      <w:r>
        <w:rPr>
          <w:rFonts w:hint="eastAsia" w:ascii="黑体" w:hAnsi="黑体" w:eastAsia="黑体"/>
          <w:sz w:val="32"/>
          <w:szCs w:val="32"/>
          <w:lang w:val="en-US" w:eastAsia="zh-CN"/>
        </w:rPr>
        <w:t>植物养护学</w:t>
      </w:r>
      <w:r>
        <w:rPr>
          <w:rFonts w:hint="eastAsia" w:ascii="黑体" w:hAnsi="黑体" w:eastAsia="黑体"/>
          <w:sz w:val="32"/>
          <w:szCs w:val="32"/>
        </w:rPr>
        <w:t>》课程教学大纲</w:t>
      </w:r>
    </w:p>
    <w:p>
      <w:pPr>
        <w:pStyle w:val="3"/>
        <w:spacing w:before="156" w:beforeLines="50" w:after="156" w:afterLines="50"/>
        <w:ind w:firstLine="562" w:firstLineChars="200"/>
        <w:jc w:val="left"/>
        <w:rPr>
          <w:rFonts w:hAnsi="宋体" w:cs="宋体"/>
        </w:rPr>
      </w:pPr>
      <w:r>
        <w:rPr>
          <w:rFonts w:hint="eastAsia" w:ascii="黑体" w:hAnsi="黑体" w:eastAsia="黑体" w:cs="宋体"/>
          <w:b/>
          <w:sz w:val="28"/>
          <w:szCs w:val="28"/>
        </w:rPr>
        <w:t>一、课程基本信息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3685"/>
        <w:gridCol w:w="1134"/>
        <w:gridCol w:w="2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英文名称</w:t>
            </w:r>
          </w:p>
        </w:tc>
        <w:tc>
          <w:tcPr>
            <w:tcW w:w="3685" w:type="dxa"/>
            <w:vAlign w:val="center"/>
          </w:tcPr>
          <w:p>
            <w:pPr>
              <w:spacing w:before="156" w:beforeLines="50" w:after="156" w:afterLines="50"/>
              <w:jc w:val="left"/>
              <w:rPr>
                <w:rFonts w:ascii="宋体" w:hAnsi="宋体" w:eastAsia="宋体"/>
              </w:rPr>
            </w:pPr>
            <w:r>
              <w:rPr>
                <w:rFonts w:hint="eastAsia" w:ascii="宋体" w:hAnsi="宋体" w:eastAsia="宋体" w:cs="宋体"/>
                <w:color w:val="auto"/>
                <w:sz w:val="21"/>
                <w:szCs w:val="21"/>
              </w:rPr>
              <w:t>Landscape Plant Conservation</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课程代码</w:t>
            </w:r>
          </w:p>
        </w:tc>
        <w:tc>
          <w:tcPr>
            <w:tcW w:w="2744" w:type="dxa"/>
            <w:vAlign w:val="center"/>
          </w:tcPr>
          <w:p>
            <w:pPr>
              <w:spacing w:before="156" w:beforeLines="50" w:after="156" w:afterLines="50"/>
              <w:rPr>
                <w:rFonts w:ascii="宋体" w:hAnsi="宋体" w:eastAsia="宋体"/>
              </w:rPr>
            </w:pPr>
            <w:r>
              <w:rPr>
                <w:rFonts w:hint="eastAsia" w:ascii="宋体" w:hAnsi="宋体" w:eastAsia="宋体" w:cs="宋体"/>
                <w:color w:val="auto"/>
                <w:sz w:val="18"/>
                <w:szCs w:val="18"/>
              </w:rPr>
              <w:t>LAAR1056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课程性质</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专业</w:t>
            </w:r>
            <w:r>
              <w:rPr>
                <w:rFonts w:hint="eastAsia" w:ascii="宋体" w:hAnsi="宋体" w:eastAsia="宋体"/>
                <w:b/>
                <w:bCs/>
                <w:lang w:val="en-US" w:eastAsia="zh-CN"/>
              </w:rPr>
              <w:t>选修</w:t>
            </w:r>
            <w:r>
              <w:rPr>
                <w:rFonts w:hint="eastAsia" w:ascii="宋体" w:hAnsi="宋体" w:eastAsia="宋体"/>
                <w:lang w:val="en-US" w:eastAsia="zh-CN"/>
              </w:rPr>
              <w:t>课</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授课对象</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风景园林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分</w:t>
            </w:r>
          </w:p>
        </w:tc>
        <w:tc>
          <w:tcPr>
            <w:tcW w:w="3685" w:type="dxa"/>
            <w:vAlign w:val="center"/>
          </w:tcPr>
          <w:p>
            <w:pPr>
              <w:spacing w:before="156" w:beforeLines="50" w:after="156" w:afterLines="50"/>
              <w:jc w:val="left"/>
              <w:rPr>
                <w:rFonts w:hint="default" w:ascii="宋体" w:hAnsi="宋体" w:eastAsia="宋体"/>
                <w:lang w:val="en-US" w:eastAsia="zh-CN"/>
              </w:rPr>
            </w:pPr>
            <w:r>
              <w:rPr>
                <w:rFonts w:hint="eastAsia" w:ascii="宋体" w:hAnsi="宋体" w:eastAsia="宋体"/>
                <w:lang w:val="en-US" w:eastAsia="zh-CN"/>
              </w:rPr>
              <w:t>1.5</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学   时</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主讲教师</w:t>
            </w:r>
          </w:p>
        </w:tc>
        <w:tc>
          <w:tcPr>
            <w:tcW w:w="3685" w:type="dxa"/>
            <w:vAlign w:val="center"/>
          </w:tcPr>
          <w:p>
            <w:pPr>
              <w:spacing w:before="156" w:beforeLines="50" w:after="156" w:afterLines="50"/>
              <w:jc w:val="left"/>
              <w:rPr>
                <w:rFonts w:hint="eastAsia" w:ascii="宋体" w:hAnsi="宋体" w:eastAsia="宋体"/>
                <w:lang w:val="en-US" w:eastAsia="zh-CN"/>
              </w:rPr>
            </w:pPr>
            <w:r>
              <w:rPr>
                <w:rFonts w:hint="eastAsia" w:ascii="宋体" w:hAnsi="宋体" w:eastAsia="宋体"/>
                <w:lang w:val="en-US" w:eastAsia="zh-CN"/>
              </w:rPr>
              <w:t>袁惠燕</w:t>
            </w:r>
          </w:p>
        </w:tc>
        <w:tc>
          <w:tcPr>
            <w:tcW w:w="1134"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修订日期</w:t>
            </w:r>
          </w:p>
        </w:tc>
        <w:tc>
          <w:tcPr>
            <w:tcW w:w="2744" w:type="dxa"/>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2021.7.8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5" w:type="dxa"/>
            <w:vAlign w:val="center"/>
          </w:tcPr>
          <w:p>
            <w:pPr>
              <w:spacing w:before="156" w:beforeLines="50" w:after="156" w:afterLines="50"/>
              <w:jc w:val="center"/>
              <w:rPr>
                <w:rFonts w:ascii="宋体" w:hAnsi="宋体" w:eastAsia="宋体" w:cs="黑体"/>
                <w:b/>
                <w:bCs/>
              </w:rPr>
            </w:pPr>
            <w:r>
              <w:rPr>
                <w:rFonts w:hint="eastAsia" w:ascii="宋体" w:hAnsi="宋体" w:eastAsia="宋体" w:cs="黑体"/>
                <w:b/>
                <w:bCs/>
              </w:rPr>
              <w:t>指定教材</w:t>
            </w:r>
          </w:p>
        </w:tc>
        <w:tc>
          <w:tcPr>
            <w:tcW w:w="7563" w:type="dxa"/>
            <w:gridSpan w:val="3"/>
            <w:vAlign w:val="center"/>
          </w:tcPr>
          <w:p>
            <w:pPr>
              <w:spacing w:before="156" w:beforeLines="50" w:after="156" w:afterLines="50"/>
              <w:rPr>
                <w:rFonts w:hint="default" w:ascii="宋体" w:hAnsi="宋体" w:eastAsia="宋体"/>
                <w:lang w:val="en-US" w:eastAsia="zh-CN"/>
              </w:rPr>
            </w:pPr>
            <w:r>
              <w:rPr>
                <w:rFonts w:hint="eastAsia" w:ascii="宋体" w:hAnsi="宋体" w:eastAsia="宋体"/>
                <w:lang w:val="en-US" w:eastAsia="zh-CN"/>
              </w:rPr>
              <w:t>袁惠燕等著《园林植物栽培养护——常见有害生物的识别与防治》</w:t>
            </w:r>
          </w:p>
        </w:tc>
      </w:tr>
    </w:tbl>
    <w:p>
      <w:pPr>
        <w:pStyle w:val="3"/>
        <w:spacing w:before="156" w:beforeLines="50" w:after="156" w:afterLines="50"/>
        <w:ind w:firstLine="562" w:firstLineChars="200"/>
        <w:rPr>
          <w:rFonts w:hAnsi="宋体" w:cs="宋体"/>
        </w:rPr>
      </w:pPr>
      <w:r>
        <w:rPr>
          <w:rFonts w:hint="eastAsia" w:ascii="黑体" w:hAnsi="黑体" w:eastAsia="黑体" w:cs="宋体"/>
          <w:b/>
          <w:sz w:val="28"/>
          <w:szCs w:val="28"/>
        </w:rPr>
        <w:t>二、课程目标</w:t>
      </w:r>
    </w:p>
    <w:p>
      <w:pPr>
        <w:pStyle w:val="3"/>
        <w:spacing w:before="156" w:beforeLines="50" w:after="156" w:afterLines="50"/>
        <w:ind w:firstLine="480" w:firstLineChars="200"/>
        <w:rPr>
          <w:rFonts w:ascii="黑体" w:hAnsi="黑体" w:eastAsia="黑体" w:cs="宋体"/>
          <w:b/>
          <w:sz w:val="24"/>
          <w:szCs w:val="24"/>
        </w:rPr>
      </w:pPr>
      <w:r>
        <w:rPr>
          <w:rFonts w:hint="eastAsia" w:ascii="黑体" w:hAnsi="黑体" w:eastAsia="黑体" w:cs="宋体"/>
          <w:sz w:val="24"/>
          <w:szCs w:val="24"/>
        </w:rPr>
        <w:t>（一）</w:t>
      </w:r>
      <w:r>
        <w:rPr>
          <w:rFonts w:hint="eastAsia" w:ascii="黑体" w:hAnsi="黑体" w:eastAsia="黑体" w:cs="宋体"/>
          <w:b/>
          <w:sz w:val="24"/>
          <w:szCs w:val="24"/>
        </w:rPr>
        <w:t>总体目标：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Cs w:val="21"/>
        </w:rPr>
      </w:pPr>
      <w:r>
        <w:rPr>
          <w:rFonts w:hint="eastAsia" w:ascii="宋体" w:hAnsi="宋体" w:eastAsia="宋体" w:cs="宋体"/>
          <w:kern w:val="0"/>
          <w:szCs w:val="21"/>
        </w:rPr>
        <w:t>通过本课程的教学，目的是使学生认识园林树木在保护环境、改善环境、美化环境以及在城市建设中的重要作用，掌握园林树木养护的基本理论、基本技术，并把它应用到城市绿化建设的实践中去。</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（二）课程目标：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color w:val="333333"/>
          <w:kern w:val="0"/>
          <w:sz w:val="21"/>
          <w:szCs w:val="21"/>
        </w:rPr>
      </w:pPr>
      <w:r>
        <w:rPr>
          <w:rFonts w:hint="eastAsia" w:ascii="宋体" w:hAnsi="宋体" w:eastAsia="宋体" w:cs="宋体"/>
          <w:color w:val="333333"/>
          <w:kern w:val="0"/>
          <w:sz w:val="21"/>
          <w:szCs w:val="21"/>
        </w:rPr>
        <w:t>园林植物养护课程在于懂得园林植物养护的基本原理和栽培基本知识的基础上，学会园林应用的各植物的养护技能，在此基础上，学会制订</w:t>
      </w:r>
      <w:r>
        <w:rPr>
          <w:rFonts w:hint="eastAsia" w:ascii="宋体" w:hAnsi="宋体" w:eastAsia="宋体" w:cs="宋体"/>
          <w:color w:val="333333"/>
          <w:kern w:val="0"/>
          <w:sz w:val="21"/>
          <w:szCs w:val="21"/>
          <w:lang w:val="en-US" w:eastAsia="zh-CN"/>
        </w:rPr>
        <w:t>园林</w:t>
      </w:r>
      <w:r>
        <w:rPr>
          <w:rFonts w:hint="eastAsia" w:ascii="宋体" w:hAnsi="宋体" w:eastAsia="宋体" w:cs="宋体"/>
          <w:color w:val="333333"/>
          <w:kern w:val="0"/>
          <w:sz w:val="21"/>
          <w:szCs w:val="21"/>
        </w:rPr>
        <w:t>植物的周年管理</w:t>
      </w:r>
      <w:r>
        <w:rPr>
          <w:rFonts w:hint="eastAsia" w:ascii="宋体" w:hAnsi="宋体" w:eastAsia="宋体" w:cs="宋体"/>
          <w:color w:val="333333"/>
          <w:kern w:val="0"/>
          <w:sz w:val="21"/>
          <w:szCs w:val="21"/>
          <w:lang w:val="en-US" w:eastAsia="zh-CN"/>
        </w:rPr>
        <w:t>计划</w:t>
      </w:r>
      <w:r>
        <w:rPr>
          <w:rFonts w:hint="eastAsia" w:ascii="宋体" w:hAnsi="宋体" w:eastAsia="宋体" w:cs="宋体"/>
          <w:color w:val="333333"/>
          <w:kern w:val="0"/>
          <w:sz w:val="21"/>
          <w:szCs w:val="21"/>
          <w:lang w:eastAsia="zh-CN"/>
        </w:rPr>
        <w:t>。</w:t>
      </w:r>
      <w:r>
        <w:rPr>
          <w:rFonts w:hint="eastAsia" w:ascii="宋体" w:hAnsi="宋体" w:eastAsia="宋体" w:cs="宋体"/>
          <w:color w:val="333333"/>
          <w:kern w:val="0"/>
          <w:sz w:val="21"/>
          <w:szCs w:val="21"/>
        </w:rPr>
        <w:t>课程的教学以理论必需够用，加强能力培养为主线，贯穿基于植物物候生长的工作过程、以各类绿化形式为项目的教学法，培养园林施工养护、美化环境的高素质技术技能型人才。该课程通过实施养护的技术来实现设计师的意图和维护园林景观美，学会运用园林植物的培育、栽植、养护管理等基本理论和关键技能制订某园植物周年管理历及组织实施养护工作，并具有独立思考、吃苦耐劳、团队合作的良好素质。</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ascii="宋体" w:hAnsi="宋体" w:eastAsia="宋体" w:cs="宋体"/>
          <w:sz w:val="21"/>
          <w:szCs w:val="21"/>
          <w:lang w:val="en-US" w:eastAsia="zh-CN"/>
        </w:rPr>
      </w:pPr>
      <w:r>
        <w:rPr>
          <w:rFonts w:hint="eastAsia" w:ascii="宋体" w:hAnsi="宋体" w:eastAsia="宋体" w:cs="宋体"/>
          <w:b/>
          <w:bCs/>
        </w:rPr>
        <w:t>课程目标1：</w:t>
      </w:r>
      <w:r>
        <w:rPr>
          <w:rFonts w:hint="eastAsia" w:ascii="宋体" w:hAnsi="宋体" w:eastAsia="宋体" w:cs="宋体"/>
          <w:sz w:val="21"/>
          <w:szCs w:val="21"/>
          <w:lang w:val="en-US" w:eastAsia="zh-CN"/>
        </w:rPr>
        <w:t>专业知识培养目标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1</w:t>
      </w:r>
      <w:r>
        <w:rPr>
          <w:rFonts w:hint="eastAsia" w:ascii="宋体" w:hAnsi="宋体" w:eastAsia="宋体" w:cs="宋体"/>
          <w:sz w:val="21"/>
          <w:szCs w:val="21"/>
          <w:lang w:val="en-US" w:eastAsia="zh-CN"/>
        </w:rPr>
        <w:t>园林植物养护的基本原理。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2</w:t>
      </w:r>
      <w:r>
        <w:rPr>
          <w:rFonts w:hint="eastAsia" w:ascii="宋体" w:hAnsi="宋体" w:eastAsia="宋体" w:cs="宋体"/>
          <w:sz w:val="21"/>
          <w:szCs w:val="21"/>
          <w:lang w:val="en-US" w:eastAsia="zh-CN"/>
        </w:rPr>
        <w:t>园林植物养护的基本方法。</w:t>
      </w:r>
    </w:p>
    <w:p>
      <w:pPr>
        <w:keepNext w:val="0"/>
        <w:keepLines w:val="0"/>
        <w:pageBreakBefore w:val="0"/>
        <w:widowControl w:val="0"/>
        <w:kinsoku/>
        <w:wordWrap/>
        <w:overflowPunct/>
        <w:topLinePunct w:val="0"/>
        <w:autoSpaceDE w:val="0"/>
        <w:autoSpaceDN w:val="0"/>
        <w:bidi w:val="0"/>
        <w:adjustRightInd w:val="0"/>
        <w:snapToGrid/>
        <w:spacing w:line="240" w:lineRule="auto"/>
        <w:ind w:left="420" w:leftChars="200" w:firstLine="0" w:firstLineChars="0"/>
        <w:textAlignment w:val="auto"/>
        <w:rPr>
          <w:rFonts w:hint="eastAsia" w:ascii="宋体" w:hAnsi="宋体" w:eastAsia="宋体" w:cs="宋体"/>
          <w:b/>
          <w:bCs/>
          <w:lang w:val="en-US" w:eastAsia="zh-CN"/>
        </w:rPr>
      </w:pPr>
      <w:r>
        <w:rPr>
          <w:rFonts w:hint="eastAsia" w:ascii="宋体" w:hAnsi="宋体" w:eastAsia="宋体" w:cs="宋体"/>
          <w:lang w:val="en-US" w:eastAsia="zh-CN"/>
        </w:rPr>
        <w:t>1.3</w:t>
      </w:r>
      <w:r>
        <w:rPr>
          <w:rFonts w:hint="eastAsia" w:ascii="宋体" w:hAnsi="宋体" w:eastAsia="宋体" w:cs="宋体"/>
          <w:sz w:val="21"/>
          <w:szCs w:val="21"/>
          <w:lang w:val="en-US" w:eastAsia="zh-CN"/>
        </w:rPr>
        <w:t>园林植物养护的基本概念。</w:t>
      </w:r>
      <w:r>
        <w:rPr>
          <w:rFonts w:hint="eastAsia" w:ascii="宋体" w:hAnsi="宋体" w:eastAsia="宋体" w:cs="宋体"/>
          <w:sz w:val="21"/>
          <w:szCs w:val="21"/>
          <w:lang w:val="en-US" w:eastAsia="zh-CN"/>
        </w:rPr>
        <w:br w:type="textWrapping"/>
      </w:r>
      <w:r>
        <w:rPr>
          <w:rFonts w:hint="eastAsia" w:ascii="宋体" w:hAnsi="宋体" w:eastAsia="宋体" w:cs="宋体"/>
          <w:b/>
          <w:bCs/>
        </w:rPr>
        <w:t>课程目标2：</w:t>
      </w:r>
      <w:r>
        <w:rPr>
          <w:rFonts w:hint="eastAsia" w:ascii="宋体" w:hAnsi="宋体" w:eastAsia="宋体" w:cs="宋体"/>
          <w:b/>
          <w:bCs/>
          <w:lang w:val="en-US" w:eastAsia="zh-CN"/>
        </w:rPr>
        <w:t>专业技能培养目标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default" w:ascii="宋体" w:hAnsi="宋体" w:eastAsia="宋体" w:cs="宋体"/>
          <w:b w:val="0"/>
          <w:bCs w:val="0"/>
          <w:lang w:val="en-US" w:eastAsia="zh-CN"/>
        </w:rPr>
      </w:pPr>
      <w:r>
        <w:rPr>
          <w:rFonts w:hint="eastAsia" w:ascii="宋体" w:hAnsi="宋体" w:eastAsia="宋体" w:cs="宋体"/>
          <w:b w:val="0"/>
          <w:bCs w:val="0"/>
        </w:rPr>
        <w:t>2</w:t>
      </w:r>
      <w:r>
        <w:rPr>
          <w:rFonts w:hint="eastAsia" w:ascii="宋体" w:hAnsi="宋体" w:eastAsia="宋体" w:cs="宋体"/>
          <w:b w:val="0"/>
          <w:bCs w:val="0"/>
          <w:lang w:val="en-US" w:eastAsia="zh-CN"/>
        </w:rPr>
        <w:t>.</w:t>
      </w:r>
      <w:r>
        <w:rPr>
          <w:rFonts w:hint="eastAsia" w:ascii="宋体" w:hAnsi="宋体" w:eastAsia="宋体" w:cs="宋体"/>
          <w:b w:val="0"/>
          <w:bCs w:val="0"/>
        </w:rPr>
        <w:t>1</w:t>
      </w:r>
      <w:r>
        <w:rPr>
          <w:rFonts w:hint="eastAsia" w:ascii="宋体" w:hAnsi="宋体" w:eastAsia="宋体" w:cs="宋体"/>
          <w:b w:val="0"/>
          <w:bCs w:val="0"/>
          <w:lang w:val="en-US" w:eastAsia="zh-CN"/>
        </w:rPr>
        <w:t>园林植物整形修剪。</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rPr>
        <w:t>2</w:t>
      </w:r>
      <w:r>
        <w:rPr>
          <w:rFonts w:hint="eastAsia" w:ascii="宋体" w:hAnsi="宋体" w:eastAsia="宋体" w:cs="宋体"/>
          <w:b w:val="0"/>
          <w:bCs w:val="0"/>
          <w:lang w:val="en-US" w:eastAsia="zh-CN"/>
        </w:rPr>
        <w:t>.</w:t>
      </w:r>
      <w:r>
        <w:rPr>
          <w:rFonts w:hint="eastAsia" w:ascii="宋体" w:hAnsi="宋体" w:eastAsia="宋体" w:cs="宋体"/>
          <w:b w:val="0"/>
          <w:bCs w:val="0"/>
        </w:rPr>
        <w:t>2</w:t>
      </w:r>
      <w:r>
        <w:rPr>
          <w:rFonts w:hint="eastAsia" w:ascii="宋体" w:hAnsi="宋体" w:eastAsia="宋体" w:cs="宋体"/>
          <w:b w:val="0"/>
          <w:bCs w:val="0"/>
          <w:lang w:val="en-US" w:eastAsia="zh-CN"/>
        </w:rPr>
        <w:t>园林植物土肥水管理。</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2.3园林树木各种灾害的防治及树体保护。</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hAnsi="宋体" w:eastAsiaTheme="minorEastAsia"/>
          <w:b/>
          <w:lang w:eastAsia="zh-CN"/>
        </w:rPr>
      </w:pPr>
      <w:r>
        <w:rPr>
          <w:rFonts w:hint="eastAsia" w:ascii="宋体" w:hAnsi="宋体" w:eastAsia="宋体" w:cs="宋体"/>
          <w:b w:val="0"/>
          <w:bCs w:val="0"/>
          <w:lang w:val="en-US" w:eastAsia="zh-CN"/>
        </w:rPr>
        <w:t>2.4园林植物病虫害防治。</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2" w:firstLineChars="200"/>
        <w:textAlignment w:val="auto"/>
        <w:rPr>
          <w:rFonts w:hint="eastAsia" w:ascii="宋体" w:hAnsi="宋体" w:eastAsia="宋体" w:cs="宋体"/>
          <w:b/>
          <w:bCs/>
        </w:rPr>
      </w:pPr>
      <w:r>
        <w:rPr>
          <w:rFonts w:hint="eastAsia" w:ascii="宋体" w:hAnsi="宋体" w:eastAsia="宋体" w:cs="宋体"/>
          <w:b/>
          <w:bCs/>
        </w:rPr>
        <w:t>课程目标3：</w:t>
      </w:r>
      <w:r>
        <w:rPr>
          <w:rFonts w:hint="eastAsia" w:ascii="宋体" w:hAnsi="宋体" w:eastAsia="宋体" w:cs="宋体"/>
          <w:b/>
          <w:bCs/>
          <w:lang w:val="en-US" w:eastAsia="zh-CN"/>
        </w:rPr>
        <w:t>素质能力培养目标</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3.1信息收集与交换能力。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3.2主动学习能力。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3.3分析问题以及解决问题的能力。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3.4团队合作能力。</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textAlignment w:val="auto"/>
        <w:rPr>
          <w:rFonts w:hint="eastAsia" w:ascii="宋体" w:hAnsi="宋体" w:eastAsia="宋体" w:cs="宋体"/>
          <w:b/>
          <w:bCs/>
          <w:lang w:val="en-US" w:eastAsia="zh-CN"/>
        </w:rPr>
      </w:pPr>
      <w:r>
        <w:rPr>
          <w:rFonts w:hint="eastAsia" w:ascii="宋体" w:hAnsi="宋体" w:eastAsia="宋体" w:cs="宋体"/>
          <w:b w:val="0"/>
          <w:bCs w:val="0"/>
          <w:lang w:val="en-US" w:eastAsia="zh-CN"/>
        </w:rPr>
        <w:t>3.5沟通表达能力。</w:t>
      </w:r>
    </w:p>
    <w:p>
      <w:pPr>
        <w:pStyle w:val="3"/>
        <w:spacing w:before="156" w:beforeLines="50" w:after="156" w:afterLines="50"/>
        <w:ind w:firstLine="480" w:firstLineChars="200"/>
        <w:rPr>
          <w:rFonts w:hAnsi="宋体" w:cs="宋体"/>
        </w:rPr>
      </w:pPr>
      <w:r>
        <w:rPr>
          <w:rFonts w:hint="eastAsia" w:ascii="黑体" w:hAnsi="黑体" w:eastAsia="黑体" w:cs="宋体"/>
          <w:sz w:val="24"/>
          <w:szCs w:val="24"/>
        </w:rPr>
        <w:t>（三）课程目标与毕业要求、课程内容的对应关系</w:t>
      </w:r>
    </w:p>
    <w:p>
      <w:pPr>
        <w:pStyle w:val="3"/>
        <w:spacing w:before="156" w:beforeLines="50" w:after="156" w:afterLines="50"/>
        <w:ind w:firstLine="422" w:firstLineChars="200"/>
        <w:jc w:val="center"/>
        <w:rPr>
          <w:rFonts w:ascii="黑体" w:hAnsi="宋体"/>
          <w:b/>
          <w:bCs/>
          <w:szCs w:val="21"/>
        </w:rPr>
      </w:pPr>
      <w:r>
        <w:rPr>
          <w:rFonts w:hint="eastAsia" w:ascii="黑体" w:hAnsi="宋体"/>
          <w:b/>
          <w:bCs/>
          <w:szCs w:val="21"/>
        </w:rPr>
        <w:t xml:space="preserve">表1：课程目标与课程内容、毕业要求的对应关系表 </w:t>
      </w:r>
    </w:p>
    <w:tbl>
      <w:tblPr>
        <w:tblStyle w:val="8"/>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1795"/>
        <w:gridCol w:w="3282"/>
        <w:gridCol w:w="2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课程目标</w:t>
            </w:r>
          </w:p>
        </w:tc>
        <w:tc>
          <w:tcPr>
            <w:tcW w:w="1795" w:type="dxa"/>
            <w:vAlign w:val="center"/>
          </w:tcPr>
          <w:p>
            <w:pPr>
              <w:pStyle w:val="3"/>
              <w:spacing w:before="156" w:beforeLines="50" w:after="156" w:afterLines="50"/>
              <w:jc w:val="center"/>
              <w:rPr>
                <w:rFonts w:hAnsi="宋体" w:cs="宋体"/>
                <w:b/>
              </w:rPr>
            </w:pPr>
            <w:r>
              <w:rPr>
                <w:rFonts w:hint="eastAsia" w:hAnsi="宋体" w:cs="宋体"/>
                <w:b/>
              </w:rPr>
              <w:t>课程子目标</w:t>
            </w:r>
          </w:p>
        </w:tc>
        <w:tc>
          <w:tcPr>
            <w:tcW w:w="3282"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对应课程内容</w:t>
            </w:r>
          </w:p>
        </w:tc>
        <w:tc>
          <w:tcPr>
            <w:tcW w:w="2688" w:type="dxa"/>
            <w:vAlign w:val="center"/>
          </w:tcPr>
          <w:p>
            <w:pPr>
              <w:pStyle w:val="3"/>
              <w:spacing w:before="156" w:beforeLines="50" w:after="156" w:afterLines="50"/>
              <w:jc w:val="center"/>
              <w:rPr>
                <w:rFonts w:ascii="黑体" w:hAnsi="宋体"/>
                <w:b/>
                <w:bCs/>
                <w:szCs w:val="21"/>
              </w:rPr>
            </w:pPr>
            <w:r>
              <w:rPr>
                <w:rFonts w:hint="eastAsia" w:ascii="黑体" w:hAnsi="宋体"/>
                <w:b/>
                <w:bCs/>
                <w:szCs w:val="21"/>
              </w:rPr>
              <w:t>对应毕业要求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课程目标1</w:t>
            </w:r>
          </w:p>
        </w:tc>
        <w:tc>
          <w:tcPr>
            <w:tcW w:w="1795" w:type="dxa"/>
            <w:vAlign w:val="center"/>
          </w:tcPr>
          <w:p>
            <w:pPr>
              <w:pStyle w:val="3"/>
              <w:spacing w:before="156" w:beforeLines="50" w:after="156" w:afterLines="50"/>
              <w:jc w:val="center"/>
              <w:rPr>
                <w:rFonts w:hAnsi="宋体" w:cs="宋体"/>
              </w:rPr>
            </w:pPr>
            <w:r>
              <w:rPr>
                <w:rFonts w:hint="eastAsia" w:hAnsi="宋体" w:cs="宋体"/>
              </w:rPr>
              <w:t>1.1</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Ansi="宋体" w:cs="宋体"/>
              </w:rPr>
            </w:pPr>
            <w:r>
              <w:rPr>
                <w:rFonts w:hint="eastAsia" w:hAnsi="宋体" w:cs="宋体"/>
              </w:rPr>
              <w:t>1.2</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1.3</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Ansi="宋体" w:cs="宋体"/>
                <w:szCs w:val="21"/>
              </w:rPr>
            </w:pPr>
            <w:r>
              <w:rPr>
                <w:rFonts w:hint="eastAsia" w:hAnsi="宋体" w:cs="宋体"/>
                <w:szCs w:val="21"/>
              </w:rPr>
              <w:t>课程目标2</w:t>
            </w:r>
          </w:p>
        </w:tc>
        <w:tc>
          <w:tcPr>
            <w:tcW w:w="1795" w:type="dxa"/>
            <w:vAlign w:val="center"/>
          </w:tcPr>
          <w:p>
            <w:pPr>
              <w:pStyle w:val="3"/>
              <w:spacing w:before="156" w:beforeLines="50" w:after="156" w:afterLines="50"/>
              <w:jc w:val="center"/>
              <w:rPr>
                <w:rFonts w:hAnsi="宋体" w:cs="宋体"/>
              </w:rPr>
            </w:pPr>
            <w:r>
              <w:rPr>
                <w:rFonts w:hint="eastAsia" w:hAnsi="宋体" w:cs="宋体"/>
              </w:rPr>
              <w:t>2.1</w:t>
            </w:r>
          </w:p>
        </w:tc>
        <w:tc>
          <w:tcPr>
            <w:tcW w:w="3282" w:type="dxa"/>
            <w:vAlign w:val="center"/>
          </w:tcPr>
          <w:p>
            <w:pPr>
              <w:pStyle w:val="3"/>
              <w:spacing w:before="156" w:beforeLines="50" w:after="156" w:afterLines="50"/>
              <w:jc w:val="center"/>
              <w:rPr>
                <w:rFonts w:hint="default" w:ascii="宋体" w:hAnsi="宋体" w:eastAsia="宋体" w:cs="宋体"/>
                <w:b w:val="0"/>
                <w:bCs w:val="0"/>
                <w:kern w:val="2"/>
                <w:sz w:val="21"/>
                <w:szCs w:val="21"/>
                <w:lang w:val="en-US" w:eastAsia="zh-CN" w:bidi="ar-SA"/>
              </w:rPr>
            </w:pPr>
            <w:r>
              <w:rPr>
                <w:rFonts w:hint="eastAsia" w:hAnsi="宋体" w:cs="宋体"/>
                <w:b w:val="0"/>
                <w:bCs w:val="0"/>
                <w:kern w:val="2"/>
                <w:sz w:val="21"/>
                <w:szCs w:val="21"/>
                <w:lang w:val="en-US" w:eastAsia="zh-CN" w:bidi="ar-SA"/>
              </w:rPr>
              <w:t>第一章</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Ansi="宋体" w:cs="宋体"/>
              </w:rPr>
            </w:pPr>
            <w:r>
              <w:rPr>
                <w:rFonts w:hint="eastAsia" w:hAnsi="宋体" w:cs="宋体"/>
              </w:rPr>
              <w:t>2.2</w:t>
            </w:r>
          </w:p>
        </w:tc>
        <w:tc>
          <w:tcPr>
            <w:tcW w:w="3282" w:type="dxa"/>
            <w:vAlign w:val="center"/>
          </w:tcPr>
          <w:p>
            <w:pPr>
              <w:pStyle w:val="3"/>
              <w:spacing w:before="156" w:beforeLines="50" w:after="156" w:afterLines="50"/>
              <w:jc w:val="center"/>
              <w:rPr>
                <w:rFonts w:hint="eastAsia" w:ascii="宋体" w:hAnsi="宋体" w:eastAsia="宋体" w:cs="宋体"/>
                <w:b w:val="0"/>
                <w:bCs w:val="0"/>
                <w:kern w:val="2"/>
                <w:sz w:val="21"/>
                <w:szCs w:val="21"/>
                <w:lang w:val="en-US" w:eastAsia="zh-CN" w:bidi="ar-SA"/>
              </w:rPr>
            </w:pPr>
            <w:r>
              <w:rPr>
                <w:rFonts w:hint="eastAsia" w:hAnsi="宋体" w:cs="宋体"/>
                <w:b w:val="0"/>
                <w:bCs w:val="0"/>
                <w:sz w:val="21"/>
                <w:szCs w:val="21"/>
                <w:lang w:val="en-US" w:eastAsia="zh-CN"/>
              </w:rPr>
              <w:t>第二章</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2.3</w:t>
            </w:r>
          </w:p>
        </w:tc>
        <w:tc>
          <w:tcPr>
            <w:tcW w:w="3282" w:type="dxa"/>
            <w:vAlign w:val="center"/>
          </w:tcPr>
          <w:p>
            <w:pPr>
              <w:pStyle w:val="3"/>
              <w:spacing w:before="156" w:beforeLines="50" w:after="156" w:afterLines="50"/>
              <w:jc w:val="center"/>
              <w:rPr>
                <w:rFonts w:hint="default" w:ascii="宋体" w:hAnsi="宋体" w:eastAsia="宋体" w:cs="宋体"/>
                <w:b w:val="0"/>
                <w:bCs w:val="0"/>
                <w:sz w:val="21"/>
                <w:szCs w:val="21"/>
                <w:lang w:val="en-US" w:eastAsia="zh-CN"/>
              </w:rPr>
            </w:pPr>
            <w:r>
              <w:rPr>
                <w:rFonts w:hint="eastAsia" w:hAnsi="宋体" w:cs="宋体"/>
                <w:b w:val="0"/>
                <w:bCs w:val="0"/>
                <w:sz w:val="21"/>
                <w:szCs w:val="21"/>
                <w:lang w:val="en-US" w:eastAsia="zh-CN"/>
              </w:rPr>
              <w:t>第三章、第四章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毕业要求8：职业规范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lang w:val="en-US" w:eastAsia="zh-CN"/>
              </w:rPr>
              <w:t>2.4</w:t>
            </w:r>
          </w:p>
        </w:tc>
        <w:tc>
          <w:tcPr>
            <w:tcW w:w="3282" w:type="dxa"/>
            <w:vAlign w:val="center"/>
          </w:tcPr>
          <w:p>
            <w:pPr>
              <w:snapToGrid w:val="0"/>
              <w:jc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rPr>
              <w:t>第五章</w:t>
            </w:r>
          </w:p>
        </w:tc>
        <w:tc>
          <w:tcPr>
            <w:tcW w:w="2688" w:type="dxa"/>
            <w:vAlign w:val="center"/>
          </w:tcPr>
          <w:p>
            <w:pPr>
              <w:pStyle w:val="3"/>
              <w:spacing w:before="156" w:beforeLines="50" w:after="156" w:afterLines="50"/>
              <w:jc w:val="center"/>
              <w:rPr>
                <w:rFonts w:ascii="宋体" w:hAnsi="宋体" w:eastAsia="宋体" w:cs="宋体"/>
                <w:kern w:val="2"/>
                <w:sz w:val="21"/>
                <w:szCs w:val="20"/>
                <w:lang w:val="en-US" w:eastAsia="zh-CN" w:bidi="ar-SA"/>
              </w:rPr>
            </w:pPr>
            <w:r>
              <w:rPr>
                <w:rFonts w:hint="eastAsia" w:ascii="Times New Roman" w:hAnsi="Times New Roman" w:cs="Times New Roman"/>
                <w:color w:val="000000" w:themeColor="text1"/>
                <w:szCs w:val="21"/>
                <w14:textFill>
                  <w14:solidFill>
                    <w14:schemeClr w14:val="tx1"/>
                  </w14:solidFill>
                </w14:textFill>
              </w:rPr>
              <w:t>毕业要求1：工程知识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restart"/>
            <w:vAlign w:val="center"/>
          </w:tcPr>
          <w:p>
            <w:pPr>
              <w:pStyle w:val="3"/>
              <w:spacing w:before="156" w:beforeLines="50" w:after="156" w:afterLines="50"/>
              <w:jc w:val="center"/>
              <w:rPr>
                <w:rFonts w:hint="eastAsia" w:hAnsi="宋体" w:cs="宋体"/>
                <w:szCs w:val="21"/>
              </w:rPr>
            </w:pPr>
            <w:r>
              <w:rPr>
                <w:rFonts w:hint="eastAsia" w:hAnsi="宋体" w:cs="宋体"/>
                <w:szCs w:val="21"/>
              </w:rPr>
              <w:t>课程目标3</w:t>
            </w:r>
          </w:p>
          <w:p>
            <w:pPr>
              <w:pStyle w:val="3"/>
              <w:spacing w:before="156" w:beforeLines="50" w:after="156" w:afterLines="50"/>
              <w:jc w:val="both"/>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3.1</w:t>
            </w:r>
          </w:p>
        </w:tc>
        <w:tc>
          <w:tcPr>
            <w:tcW w:w="3282" w:type="dxa"/>
            <w:vAlign w:val="center"/>
          </w:tcPr>
          <w:p>
            <w:pPr>
              <w:snapToGrid w:val="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Ansi="宋体" w:cs="宋体"/>
                <w:szCs w:val="21"/>
              </w:rPr>
            </w:pPr>
          </w:p>
        </w:tc>
        <w:tc>
          <w:tcPr>
            <w:tcW w:w="1795" w:type="dxa"/>
            <w:vAlign w:val="center"/>
          </w:tcPr>
          <w:p>
            <w:pPr>
              <w:pStyle w:val="3"/>
              <w:spacing w:before="156" w:beforeLines="50" w:after="156" w:afterLines="50"/>
              <w:jc w:val="center"/>
              <w:rPr>
                <w:rFonts w:hint="default" w:hAnsi="宋体" w:eastAsia="宋体" w:cs="宋体"/>
                <w:lang w:val="en-US" w:eastAsia="zh-CN"/>
              </w:rPr>
            </w:pPr>
            <w:r>
              <w:rPr>
                <w:rFonts w:hint="eastAsia" w:hAnsi="宋体" w:cs="宋体"/>
                <w:szCs w:val="21"/>
                <w:lang w:val="en-US" w:eastAsia="zh-CN"/>
              </w:rPr>
              <w:t>3.2</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毕业要求12：终身学习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3.3</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毕业要求2：问题分析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3.4</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毕业要求9：个人和团队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02" w:type="dxa"/>
            <w:vMerge w:val="continue"/>
            <w:vAlign w:val="center"/>
          </w:tcPr>
          <w:p>
            <w:pPr>
              <w:pStyle w:val="3"/>
              <w:spacing w:before="156" w:beforeLines="50" w:after="156" w:afterLines="50"/>
              <w:jc w:val="center"/>
              <w:rPr>
                <w:rFonts w:hint="eastAsia" w:hAnsi="宋体" w:cs="宋体"/>
                <w:szCs w:val="21"/>
              </w:rPr>
            </w:pPr>
          </w:p>
        </w:tc>
        <w:tc>
          <w:tcPr>
            <w:tcW w:w="1795" w:type="dxa"/>
            <w:vAlign w:val="center"/>
          </w:tcPr>
          <w:p>
            <w:pPr>
              <w:pStyle w:val="3"/>
              <w:spacing w:before="156" w:beforeLines="50" w:after="156" w:afterLines="50"/>
              <w:jc w:val="center"/>
              <w:rPr>
                <w:rFonts w:hint="default" w:hAnsi="宋体" w:eastAsia="宋体" w:cs="宋体"/>
                <w:szCs w:val="21"/>
                <w:lang w:val="en-US" w:eastAsia="zh-CN"/>
              </w:rPr>
            </w:pPr>
            <w:r>
              <w:rPr>
                <w:rFonts w:hint="eastAsia" w:hAnsi="宋体" w:cs="宋体"/>
                <w:szCs w:val="21"/>
                <w:lang w:val="en-US" w:eastAsia="zh-CN"/>
              </w:rPr>
              <w:t>3.5</w:t>
            </w:r>
          </w:p>
        </w:tc>
        <w:tc>
          <w:tcPr>
            <w:tcW w:w="3282" w:type="dxa"/>
            <w:vAlign w:val="center"/>
          </w:tcPr>
          <w:p>
            <w:pPr>
              <w:pStyle w:val="3"/>
              <w:spacing w:before="156" w:beforeLines="50" w:after="156" w:afterLines="50"/>
              <w:jc w:val="center"/>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所有</w:t>
            </w:r>
            <w:r>
              <w:rPr>
                <w:rFonts w:hint="eastAsia" w:hAnsi="宋体" w:cs="宋体"/>
                <w:b w:val="0"/>
                <w:bCs w:val="0"/>
                <w:sz w:val="21"/>
                <w:szCs w:val="21"/>
                <w:lang w:val="en-US" w:eastAsia="zh-CN"/>
              </w:rPr>
              <w:t>5</w:t>
            </w:r>
            <w:r>
              <w:rPr>
                <w:rFonts w:hint="eastAsia" w:ascii="宋体" w:hAnsi="宋体" w:eastAsia="宋体" w:cs="宋体"/>
                <w:b w:val="0"/>
                <w:bCs w:val="0"/>
                <w:sz w:val="21"/>
                <w:szCs w:val="21"/>
                <w:lang w:val="en-US" w:eastAsia="zh-CN"/>
              </w:rPr>
              <w:t>章</w:t>
            </w:r>
          </w:p>
        </w:tc>
        <w:tc>
          <w:tcPr>
            <w:tcW w:w="2688" w:type="dxa"/>
            <w:vAlign w:val="center"/>
          </w:tcPr>
          <w:p>
            <w:pPr>
              <w:pStyle w:val="3"/>
              <w:spacing w:before="156" w:beforeLines="50" w:after="156" w:afterLines="50"/>
              <w:jc w:val="center"/>
              <w:rPr>
                <w:rFonts w:hAnsi="宋体" w:cs="宋体"/>
              </w:rPr>
            </w:pPr>
            <w:r>
              <w:rPr>
                <w:rFonts w:hint="eastAsia" w:ascii="Times New Roman" w:hAnsi="Times New Roman" w:cs="Times New Roman"/>
                <w:color w:val="000000" w:themeColor="text1"/>
                <w:szCs w:val="21"/>
                <w14:textFill>
                  <w14:solidFill>
                    <w14:schemeClr w14:val="tx1"/>
                  </w14:solidFill>
                </w14:textFill>
              </w:rPr>
              <w:t>毕业要求10：沟通</w:t>
            </w:r>
          </w:p>
        </w:tc>
      </w:tr>
    </w:tbl>
    <w:p>
      <w:pPr>
        <w:spacing w:before="156" w:beforeLines="50" w:after="156" w:afterLines="50"/>
        <w:ind w:firstLine="562" w:firstLineChars="200"/>
        <w:rPr>
          <w:rFonts w:hint="eastAsia"/>
        </w:rPr>
      </w:pPr>
      <w:r>
        <w:rPr>
          <w:rFonts w:hint="eastAsia" w:ascii="黑体" w:hAnsi="黑体" w:eastAsia="黑体"/>
          <w:b/>
          <w:sz w:val="28"/>
          <w:szCs w:val="28"/>
        </w:rPr>
        <w:t>三、教学内容</w:t>
      </w:r>
    </w:p>
    <w:p>
      <w:pPr>
        <w:snapToGrid w:val="0"/>
        <w:ind w:firstLine="482" w:firstLineChars="200"/>
        <w:rPr>
          <w:rFonts w:hint="eastAsia"/>
        </w:rPr>
      </w:pPr>
      <w:r>
        <w:rPr>
          <w:rFonts w:hint="eastAsia" w:ascii="黑体" w:eastAsia="黑体"/>
          <w:b/>
          <w:sz w:val="24"/>
          <w:szCs w:val="24"/>
        </w:rPr>
        <w:t>第</w:t>
      </w:r>
      <w:r>
        <w:rPr>
          <w:rFonts w:hint="eastAsia" w:ascii="黑体" w:eastAsia="黑体"/>
          <w:b/>
          <w:sz w:val="24"/>
          <w:szCs w:val="24"/>
          <w:lang w:val="en-US" w:eastAsia="zh-CN"/>
        </w:rPr>
        <w:t>一</w:t>
      </w:r>
      <w:r>
        <w:rPr>
          <w:rFonts w:hint="eastAsia" w:ascii="黑体" w:eastAsia="黑体"/>
          <w:b/>
          <w:sz w:val="24"/>
          <w:szCs w:val="24"/>
        </w:rPr>
        <w:t>章 园林树木的整形修剪</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教学内容</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第一节  树体结构与枝芽特性</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一、树体结构</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二、枝的类型</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三、芽的类型</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四、枝芽特性  </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第二节  整形修剪的意义及作用</w:t>
      </w:r>
    </w:p>
    <w:p>
      <w:pPr>
        <w:numPr>
          <w:ilvl w:val="0"/>
          <w:numId w:val="0"/>
        </w:numPr>
        <w:snapToGrid w:val="0"/>
        <w:ind w:left="210"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一、</w:t>
      </w:r>
      <w:r>
        <w:rPr>
          <w:rFonts w:hint="eastAsia" w:ascii="宋体" w:hAnsi="宋体" w:eastAsia="宋体" w:cs="宋体"/>
          <w:b w:val="0"/>
          <w:bCs w:val="0"/>
        </w:rPr>
        <w:t>整形修剪的概念</w:t>
      </w:r>
    </w:p>
    <w:p>
      <w:pPr>
        <w:numPr>
          <w:ilvl w:val="0"/>
          <w:numId w:val="0"/>
        </w:numPr>
        <w:snapToGrid w:val="0"/>
        <w:ind w:left="210"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二、</w:t>
      </w:r>
      <w:r>
        <w:rPr>
          <w:rFonts w:hint="eastAsia" w:ascii="宋体" w:hAnsi="宋体" w:eastAsia="宋体" w:cs="宋体"/>
          <w:b w:val="0"/>
          <w:bCs w:val="0"/>
        </w:rPr>
        <w:t>整形修剪的作用</w:t>
      </w:r>
    </w:p>
    <w:p>
      <w:pPr>
        <w:numPr>
          <w:ilvl w:val="0"/>
          <w:numId w:val="1"/>
        </w:numPr>
        <w:snapToGrid w:val="0"/>
        <w:ind w:left="840" w:leftChars="0" w:hanging="420" w:firstLineChars="0"/>
        <w:rPr>
          <w:rFonts w:hint="eastAsia" w:ascii="宋体" w:hAnsi="宋体" w:eastAsia="宋体" w:cs="宋体"/>
          <w:b w:val="0"/>
          <w:bCs w:val="0"/>
        </w:rPr>
      </w:pPr>
      <w:r>
        <w:rPr>
          <w:rFonts w:hint="eastAsia" w:ascii="宋体" w:hAnsi="宋体" w:eastAsia="宋体" w:cs="宋体"/>
          <w:b w:val="0"/>
          <w:bCs w:val="0"/>
        </w:rPr>
        <w:t>整形修剪的原则</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根据树木在园林绿化中的用途</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根据树木的生物学特性</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根据树木生长地的环境条件</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因枝修剪，随树做形</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主从分明，平衡树势</w:t>
      </w:r>
    </w:p>
    <w:p>
      <w:pPr>
        <w:numPr>
          <w:ilvl w:val="0"/>
          <w:numId w:val="1"/>
        </w:numPr>
        <w:snapToGrid w:val="0"/>
        <w:ind w:left="840" w:leftChars="0" w:hanging="420" w:firstLineChars="0"/>
        <w:rPr>
          <w:rFonts w:hint="eastAsia" w:ascii="宋体" w:hAnsi="宋体" w:eastAsia="宋体" w:cs="宋体"/>
          <w:b w:val="0"/>
          <w:bCs w:val="0"/>
        </w:rPr>
      </w:pPr>
      <w:r>
        <w:rPr>
          <w:rFonts w:hint="eastAsia" w:ascii="宋体" w:hAnsi="宋体" w:eastAsia="宋体" w:cs="宋体"/>
          <w:b w:val="0"/>
          <w:bCs w:val="0"/>
        </w:rPr>
        <w:t>修剪的时期及方法</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修剪的时期</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修剪的方法</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修剪的工具</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修剪伤口的保护剂</w:t>
      </w:r>
    </w:p>
    <w:p>
      <w:pPr>
        <w:numPr>
          <w:ilvl w:val="0"/>
          <w:numId w:val="1"/>
        </w:numPr>
        <w:snapToGrid w:val="0"/>
        <w:ind w:left="840" w:leftChars="0" w:hanging="420" w:firstLineChars="0"/>
        <w:rPr>
          <w:rFonts w:hint="eastAsia" w:ascii="宋体" w:hAnsi="宋体" w:eastAsia="宋体" w:cs="宋体"/>
          <w:b w:val="0"/>
          <w:bCs w:val="0"/>
        </w:rPr>
      </w:pPr>
      <w:r>
        <w:rPr>
          <w:rFonts w:hint="eastAsia" w:ascii="宋体" w:hAnsi="宋体" w:eastAsia="宋体" w:cs="宋体"/>
          <w:b w:val="0"/>
          <w:bCs w:val="0"/>
        </w:rPr>
        <w:t>修剪中常见的技术问题及注意事项</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修剪中常见的技术问题</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修剪注意事项</w:t>
      </w:r>
    </w:p>
    <w:p>
      <w:pPr>
        <w:numPr>
          <w:ilvl w:val="0"/>
          <w:numId w:val="1"/>
        </w:numPr>
        <w:snapToGrid w:val="0"/>
        <w:ind w:left="840" w:leftChars="0" w:hanging="420" w:firstLineChars="0"/>
        <w:rPr>
          <w:rFonts w:hint="eastAsia" w:ascii="宋体" w:hAnsi="宋体" w:eastAsia="宋体" w:cs="宋体"/>
          <w:b w:val="0"/>
          <w:bCs w:val="0"/>
        </w:rPr>
      </w:pPr>
      <w:r>
        <w:rPr>
          <w:rFonts w:hint="eastAsia" w:ascii="宋体" w:hAnsi="宋体" w:eastAsia="宋体" w:cs="宋体"/>
          <w:b w:val="0"/>
          <w:bCs w:val="0"/>
        </w:rPr>
        <w:t>整形的方式及方法</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树形与干形、树形与枝展的关系</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整形的方式与方法</w:t>
      </w:r>
    </w:p>
    <w:p>
      <w:pPr>
        <w:numPr>
          <w:ilvl w:val="0"/>
          <w:numId w:val="1"/>
        </w:numPr>
        <w:snapToGrid w:val="0"/>
        <w:ind w:left="840" w:leftChars="0" w:hanging="420" w:firstLineChars="0"/>
        <w:rPr>
          <w:rFonts w:hint="eastAsia" w:ascii="宋体" w:hAnsi="宋体" w:eastAsia="宋体" w:cs="宋体"/>
          <w:b w:val="0"/>
          <w:bCs w:val="0"/>
        </w:rPr>
      </w:pPr>
      <w:r>
        <w:rPr>
          <w:rFonts w:hint="eastAsia" w:ascii="宋体" w:hAnsi="宋体" w:eastAsia="宋体" w:cs="宋体"/>
          <w:b w:val="0"/>
          <w:bCs w:val="0"/>
        </w:rPr>
        <w:t>各类观赏树木的整形修剪</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苗木在苗圃阶段的整形修剪</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苗木在栽植时的整形修剪</w:t>
      </w:r>
    </w:p>
    <w:p>
      <w:pPr>
        <w:numPr>
          <w:ilvl w:val="1"/>
          <w:numId w:val="1"/>
        </w:numPr>
        <w:snapToGrid w:val="0"/>
        <w:rPr>
          <w:rFonts w:hint="eastAsia" w:ascii="宋体" w:hAnsi="宋体" w:eastAsia="宋体" w:cs="宋体"/>
          <w:b w:val="0"/>
          <w:bCs w:val="0"/>
        </w:rPr>
      </w:pPr>
      <w:r>
        <w:rPr>
          <w:rFonts w:hint="eastAsia" w:ascii="宋体" w:hAnsi="宋体" w:eastAsia="宋体" w:cs="宋体"/>
          <w:b w:val="0"/>
          <w:bCs w:val="0"/>
        </w:rPr>
        <w:t>各种园林用途树木的整形修剪</w:t>
      </w:r>
    </w:p>
    <w:p>
      <w:pPr>
        <w:snapToGrid w:val="0"/>
        <w:rPr>
          <w:rFonts w:hint="eastAsia" w:ascii="宋体" w:hAnsi="宋体" w:eastAsia="宋体" w:cs="宋体"/>
        </w:rPr>
      </w:pP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思考题： </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1、了解树体的结构形态有什么意义？</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2、怎样理解修剪的双重作用？</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3、园林树木的整形修剪应考虑哪些基本原则？</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4、怎样锯大枝而又不伤枝干？</w:t>
      </w:r>
    </w:p>
    <w:p>
      <w:pPr>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5、整形修剪时，行道树与景观树的冠高比要求有何不同？</w:t>
      </w:r>
    </w:p>
    <w:p>
      <w:pPr>
        <w:snapToGrid w:val="0"/>
        <w:rPr>
          <w:rFonts w:hint="eastAsia"/>
        </w:rPr>
      </w:pPr>
    </w:p>
    <w:p>
      <w:pPr>
        <w:snapToGrid w:val="0"/>
        <w:rPr>
          <w:rFonts w:hint="eastAsia"/>
        </w:rPr>
      </w:pPr>
    </w:p>
    <w:p>
      <w:pPr>
        <w:snapToGrid w:val="0"/>
        <w:ind w:firstLine="482" w:firstLineChars="200"/>
        <w:rPr>
          <w:rFonts w:hint="eastAsia" w:eastAsia="黑体"/>
          <w:b/>
          <w:sz w:val="24"/>
          <w:szCs w:val="24"/>
        </w:rPr>
      </w:pPr>
      <w:r>
        <w:rPr>
          <w:rFonts w:hint="eastAsia" w:eastAsia="黑体"/>
          <w:b/>
          <w:sz w:val="24"/>
          <w:szCs w:val="24"/>
        </w:rPr>
        <w:t>第</w:t>
      </w:r>
      <w:r>
        <w:rPr>
          <w:rFonts w:hint="eastAsia" w:eastAsia="黑体"/>
          <w:b/>
          <w:sz w:val="24"/>
          <w:szCs w:val="24"/>
          <w:lang w:val="en-US" w:eastAsia="zh-CN"/>
        </w:rPr>
        <w:t>二</w:t>
      </w:r>
      <w:r>
        <w:rPr>
          <w:rFonts w:hint="eastAsia" w:eastAsia="黑体"/>
          <w:b/>
          <w:sz w:val="24"/>
          <w:szCs w:val="24"/>
        </w:rPr>
        <w:t>章  园林树木的土肥水管理</w:t>
      </w:r>
    </w:p>
    <w:p>
      <w:pPr>
        <w:snapToGrid w:val="0"/>
        <w:ind w:firstLine="420" w:firstLineChars="200"/>
        <w:rPr>
          <w:rFonts w:hint="eastAsia"/>
        </w:rPr>
      </w:pPr>
      <w:r>
        <w:rPr>
          <w:rFonts w:hint="eastAsia"/>
        </w:rPr>
        <w:t>教学内容</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园林树木生长地的土壤条件</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一、树木对土壤的要求</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二、园林树木生长地的土壤条件及采用的技术措施</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园林树木生长地的土壤改良及管理</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一、土壤的改良</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二、土壤的管理</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第三节  园林树木需要的营养元素</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一、大量元素对树木生长发育的作用</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二、微量元素对树木生长发育的作用</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三、元素间的相互作用</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四、树木缺素症的诊断  </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第四节  园林树木的施肥</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一、园林树木施肥的意义和特点</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二、施肥的原则</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三、肥料的种类</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四、施肥的时期</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五、肥料的用量</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六、施肥的方法</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第五节  园林树木的灌水与排水</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一、</w:t>
      </w:r>
      <w:r>
        <w:rPr>
          <w:rFonts w:hint="eastAsia" w:ascii="宋体" w:hAnsi="宋体" w:eastAsia="宋体" w:cs="宋体"/>
          <w:b w:val="0"/>
          <w:bCs/>
          <w:sz w:val="21"/>
          <w:szCs w:val="21"/>
        </w:rPr>
        <w:t>园林树木灌水与排水的原则</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二、</w:t>
      </w:r>
      <w:r>
        <w:rPr>
          <w:rFonts w:hint="eastAsia" w:ascii="宋体" w:hAnsi="宋体" w:eastAsia="宋体" w:cs="宋体"/>
          <w:b w:val="0"/>
          <w:bCs/>
          <w:sz w:val="21"/>
          <w:szCs w:val="21"/>
        </w:rPr>
        <w:t>树木的灌水</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三、</w:t>
      </w:r>
      <w:r>
        <w:rPr>
          <w:rFonts w:hint="eastAsia" w:ascii="宋体" w:hAnsi="宋体" w:eastAsia="宋体" w:cs="宋体"/>
          <w:b w:val="0"/>
          <w:bCs/>
          <w:sz w:val="21"/>
          <w:szCs w:val="21"/>
        </w:rPr>
        <w:t>树木的排水</w:t>
      </w:r>
    </w:p>
    <w:p>
      <w:pPr>
        <w:snapToGrid w:val="0"/>
        <w:ind w:firstLine="420" w:firstLineChars="200"/>
        <w:rPr>
          <w:rFonts w:hint="eastAsia" w:ascii="宋体" w:hAnsi="宋体" w:eastAsia="宋体" w:cs="宋体"/>
          <w:b w:val="0"/>
          <w:bCs/>
          <w:sz w:val="21"/>
          <w:szCs w:val="21"/>
        </w:rPr>
      </w:pP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 xml:space="preserve">思考题： </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1、怎样进行四季土壤管理？</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2、各种营养元素在树木的生长发育过程中起到什么样的作用？</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3、怎样做好园林树木的一年四季施肥？</w:t>
      </w:r>
    </w:p>
    <w:p>
      <w:pPr>
        <w:snapToGrid w:val="0"/>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4、怎样合理安排树木的灌水工作？</w:t>
      </w:r>
    </w:p>
    <w:p>
      <w:pPr>
        <w:snapToGrid w:val="0"/>
        <w:rPr>
          <w:rFonts w:hint="eastAsia"/>
        </w:rPr>
      </w:pPr>
    </w:p>
    <w:p>
      <w:pPr>
        <w:snapToGrid w:val="0"/>
        <w:rPr>
          <w:rFonts w:hint="eastAsia"/>
        </w:rPr>
      </w:pPr>
    </w:p>
    <w:p>
      <w:pPr>
        <w:snapToGrid w:val="0"/>
        <w:ind w:firstLine="482" w:firstLineChars="200"/>
        <w:rPr>
          <w:rFonts w:hint="eastAsia" w:eastAsia="黑体"/>
          <w:b/>
          <w:sz w:val="24"/>
          <w:szCs w:val="24"/>
        </w:rPr>
      </w:pPr>
      <w:r>
        <w:rPr>
          <w:rFonts w:hint="eastAsia" w:eastAsia="黑体"/>
          <w:b/>
          <w:sz w:val="24"/>
          <w:szCs w:val="24"/>
        </w:rPr>
        <w:t>第</w:t>
      </w:r>
      <w:r>
        <w:rPr>
          <w:rFonts w:hint="eastAsia" w:eastAsia="黑体"/>
          <w:b/>
          <w:sz w:val="24"/>
          <w:szCs w:val="24"/>
          <w:lang w:val="en-US" w:eastAsia="zh-CN"/>
        </w:rPr>
        <w:t>三</w:t>
      </w:r>
      <w:r>
        <w:rPr>
          <w:rFonts w:hint="eastAsia" w:eastAsia="黑体"/>
          <w:b/>
          <w:sz w:val="24"/>
          <w:szCs w:val="24"/>
        </w:rPr>
        <w:t>章  园林树木各种灾害的防治及树体保护</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教学内容</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lang w:val="en-US" w:eastAsia="zh-CN"/>
        </w:rPr>
        <w:t xml:space="preserve">第一节  </w:t>
      </w:r>
      <w:r>
        <w:rPr>
          <w:rFonts w:hint="eastAsia" w:ascii="宋体" w:hAnsi="宋体" w:eastAsia="宋体" w:cs="宋体"/>
          <w:b w:val="0"/>
          <w:bCs w:val="0"/>
        </w:rPr>
        <w:t>自然灾害及其防治</w:t>
      </w:r>
    </w:p>
    <w:p>
      <w:pPr>
        <w:numPr>
          <w:ilvl w:val="0"/>
          <w:numId w:val="0"/>
        </w:numPr>
        <w:snapToGrid w:val="0"/>
        <w:ind w:left="420" w:leftChars="0"/>
        <w:rPr>
          <w:rFonts w:hint="eastAsia" w:ascii="宋体" w:hAnsi="宋体" w:eastAsia="宋体" w:cs="宋体"/>
          <w:b w:val="0"/>
          <w:bCs w:val="0"/>
        </w:rPr>
      </w:pPr>
      <w:r>
        <w:rPr>
          <w:rFonts w:hint="eastAsia" w:ascii="宋体" w:hAnsi="宋体" w:eastAsia="宋体" w:cs="宋体"/>
          <w:b w:val="0"/>
          <w:bCs w:val="0"/>
          <w:lang w:val="en-US" w:eastAsia="zh-CN"/>
        </w:rPr>
        <w:t xml:space="preserve">第二节  </w:t>
      </w:r>
      <w:r>
        <w:rPr>
          <w:rFonts w:hint="eastAsia" w:ascii="宋体" w:hAnsi="宋体" w:eastAsia="宋体" w:cs="宋体"/>
          <w:b w:val="0"/>
          <w:bCs w:val="0"/>
        </w:rPr>
        <w:t>其他危害及其防治</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一、</w:t>
      </w:r>
      <w:r>
        <w:rPr>
          <w:rFonts w:hint="eastAsia" w:ascii="宋体" w:hAnsi="宋体" w:eastAsia="宋体" w:cs="宋体"/>
          <w:b w:val="0"/>
          <w:bCs w:val="0"/>
        </w:rPr>
        <w:t>填方对树木生长的影响</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二、</w:t>
      </w:r>
      <w:r>
        <w:rPr>
          <w:rFonts w:hint="eastAsia" w:ascii="宋体" w:hAnsi="宋体" w:eastAsia="宋体" w:cs="宋体"/>
          <w:b w:val="0"/>
          <w:bCs w:val="0"/>
        </w:rPr>
        <w:t>挖方对树木生长的影响</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三、</w:t>
      </w:r>
      <w:r>
        <w:rPr>
          <w:rFonts w:hint="eastAsia" w:ascii="宋体" w:hAnsi="宋体" w:eastAsia="宋体" w:cs="宋体"/>
          <w:b w:val="0"/>
          <w:bCs w:val="0"/>
        </w:rPr>
        <w:t>土壤紧实度与地面铺装对树木的影响、</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四、</w:t>
      </w:r>
      <w:r>
        <w:rPr>
          <w:rFonts w:hint="eastAsia" w:ascii="宋体" w:hAnsi="宋体" w:eastAsia="宋体" w:cs="宋体"/>
          <w:b w:val="0"/>
          <w:bCs w:val="0"/>
        </w:rPr>
        <w:t>煤气与土壤侵入体对树木的影响</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五、</w:t>
      </w:r>
      <w:r>
        <w:rPr>
          <w:rFonts w:hint="eastAsia" w:ascii="宋体" w:hAnsi="宋体" w:eastAsia="宋体" w:cs="宋体"/>
          <w:b w:val="0"/>
          <w:bCs w:val="0"/>
        </w:rPr>
        <w:t>污水与化雪盐对树木的影响</w:t>
      </w:r>
    </w:p>
    <w:p>
      <w:pPr>
        <w:numPr>
          <w:ilvl w:val="0"/>
          <w:numId w:val="0"/>
        </w:numPr>
        <w:snapToGrid w:val="0"/>
        <w:ind w:left="420" w:leftChars="0"/>
        <w:rPr>
          <w:rFonts w:hint="eastAsia" w:ascii="宋体" w:hAnsi="宋体" w:eastAsia="宋体" w:cs="宋体"/>
          <w:b w:val="0"/>
          <w:bCs w:val="0"/>
        </w:rPr>
      </w:pPr>
      <w:r>
        <w:rPr>
          <w:rFonts w:hint="eastAsia" w:ascii="宋体" w:hAnsi="宋体" w:eastAsia="宋体" w:cs="宋体"/>
          <w:b w:val="0"/>
          <w:bCs w:val="0"/>
          <w:lang w:val="en-US" w:eastAsia="zh-CN"/>
        </w:rPr>
        <w:t xml:space="preserve">第三节  </w:t>
      </w:r>
      <w:r>
        <w:rPr>
          <w:rFonts w:hint="eastAsia" w:ascii="宋体" w:hAnsi="宋体" w:eastAsia="宋体" w:cs="宋体"/>
          <w:b w:val="0"/>
          <w:bCs w:val="0"/>
        </w:rPr>
        <w:t>树体的保护和修补</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一、</w:t>
      </w:r>
      <w:r>
        <w:rPr>
          <w:rFonts w:hint="eastAsia" w:ascii="宋体" w:hAnsi="宋体" w:eastAsia="宋体" w:cs="宋体"/>
          <w:b w:val="0"/>
          <w:bCs w:val="0"/>
        </w:rPr>
        <w:t>树体的保护和修补原则</w:t>
      </w:r>
    </w:p>
    <w:p>
      <w:pPr>
        <w:numPr>
          <w:ilvl w:val="0"/>
          <w:numId w:val="0"/>
        </w:numPr>
        <w:snapToGrid w:val="0"/>
        <w:ind w:left="225" w:leftChars="0" w:firstLine="210" w:firstLineChars="100"/>
        <w:rPr>
          <w:rFonts w:hint="eastAsia" w:ascii="宋体" w:hAnsi="宋体" w:eastAsia="宋体" w:cs="宋体"/>
          <w:b w:val="0"/>
          <w:bCs w:val="0"/>
        </w:rPr>
      </w:pPr>
      <w:r>
        <w:rPr>
          <w:rFonts w:hint="eastAsia" w:ascii="宋体" w:hAnsi="宋体" w:eastAsia="宋体" w:cs="宋体"/>
          <w:b w:val="0"/>
          <w:bCs w:val="0"/>
          <w:lang w:val="en-US" w:eastAsia="zh-CN"/>
        </w:rPr>
        <w:t>二、</w:t>
      </w:r>
      <w:r>
        <w:rPr>
          <w:rFonts w:hint="eastAsia" w:ascii="宋体" w:hAnsi="宋体" w:eastAsia="宋体" w:cs="宋体"/>
          <w:b w:val="0"/>
          <w:bCs w:val="0"/>
        </w:rPr>
        <w:t>树干伤口的修补</w:t>
      </w:r>
    </w:p>
    <w:p>
      <w:pPr>
        <w:snapToGrid w:val="0"/>
        <w:rPr>
          <w:rFonts w:hint="eastAsia" w:ascii="宋体" w:hAnsi="宋体" w:eastAsia="宋体" w:cs="宋体"/>
          <w:b w:val="0"/>
          <w:bCs w:val="0"/>
          <w:color w:val="FF0000"/>
        </w:rPr>
      </w:pP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 xml:space="preserve">思考题： </w:t>
      </w:r>
    </w:p>
    <w:p>
      <w:pPr>
        <w:ind w:firstLine="420" w:firstLineChars="200"/>
        <w:rPr>
          <w:rFonts w:hint="eastAsia" w:ascii="宋体" w:hAnsi="宋体" w:eastAsia="宋体" w:cs="宋体"/>
          <w:b w:val="0"/>
          <w:bCs w:val="0"/>
        </w:rPr>
      </w:pPr>
      <w:r>
        <w:rPr>
          <w:rFonts w:hint="eastAsia" w:ascii="宋体" w:hAnsi="宋体" w:eastAsia="宋体" w:cs="宋体"/>
          <w:b w:val="0"/>
          <w:bCs w:val="0"/>
        </w:rPr>
        <w:t>1、</w:t>
      </w:r>
      <w:r>
        <w:rPr>
          <w:rFonts w:hint="eastAsia" w:ascii="宋体" w:hAnsi="宋体" w:eastAsia="宋体" w:cs="宋体"/>
          <w:b w:val="0"/>
          <w:bCs w:val="0"/>
          <w:szCs w:val="21"/>
        </w:rPr>
        <w:t>在苏州有哪些自然灾害会对园林树木造成严重的危害？</w:t>
      </w:r>
    </w:p>
    <w:p>
      <w:pPr>
        <w:ind w:firstLine="420" w:firstLineChars="200"/>
        <w:rPr>
          <w:rFonts w:hint="eastAsia" w:ascii="宋体" w:hAnsi="宋体" w:eastAsia="宋体" w:cs="宋体"/>
          <w:b w:val="0"/>
          <w:bCs w:val="0"/>
        </w:rPr>
      </w:pPr>
      <w:r>
        <w:rPr>
          <w:rFonts w:hint="eastAsia" w:ascii="宋体" w:hAnsi="宋体" w:eastAsia="宋体" w:cs="宋体"/>
          <w:b w:val="0"/>
          <w:bCs w:val="0"/>
        </w:rPr>
        <w:t>2、</w:t>
      </w:r>
      <w:r>
        <w:rPr>
          <w:rFonts w:hint="eastAsia" w:ascii="宋体" w:hAnsi="宋体" w:eastAsia="宋体" w:cs="宋体"/>
          <w:b w:val="0"/>
          <w:bCs w:val="0"/>
          <w:szCs w:val="21"/>
        </w:rPr>
        <w:t>树体保护工作有何意义？</w:t>
      </w:r>
    </w:p>
    <w:p>
      <w:pPr>
        <w:ind w:firstLine="420" w:firstLineChars="200"/>
        <w:rPr>
          <w:rFonts w:hint="eastAsia" w:ascii="宋体" w:hAnsi="宋体" w:eastAsia="宋体" w:cs="宋体"/>
          <w:b w:val="0"/>
          <w:bCs w:val="0"/>
        </w:rPr>
      </w:pPr>
      <w:r>
        <w:rPr>
          <w:rFonts w:hint="eastAsia" w:ascii="宋体" w:hAnsi="宋体" w:eastAsia="宋体" w:cs="宋体"/>
          <w:b w:val="0"/>
          <w:bCs w:val="0"/>
          <w:szCs w:val="21"/>
        </w:rPr>
        <w:t>3、怎样解决市政工程挖方或填方对园林树木的危害？</w:t>
      </w:r>
    </w:p>
    <w:p>
      <w:pPr>
        <w:snapToGrid w:val="0"/>
        <w:rPr>
          <w:rFonts w:hint="eastAsia" w:ascii="宋体" w:hAnsi="宋体" w:eastAsia="宋体" w:cs="宋体"/>
          <w:b w:val="0"/>
          <w:bCs w:val="0"/>
        </w:rPr>
      </w:pPr>
    </w:p>
    <w:p>
      <w:pPr>
        <w:snapToGrid w:val="0"/>
        <w:rPr>
          <w:rFonts w:hint="eastAsia"/>
        </w:rPr>
      </w:pPr>
    </w:p>
    <w:p>
      <w:pPr>
        <w:snapToGrid w:val="0"/>
        <w:ind w:firstLine="482" w:firstLineChars="200"/>
        <w:rPr>
          <w:rFonts w:hint="eastAsia" w:ascii="黑体" w:hAnsi="黑体" w:eastAsia="黑体" w:cs="黑体"/>
          <w:b/>
          <w:sz w:val="24"/>
          <w:szCs w:val="24"/>
        </w:rPr>
      </w:pPr>
      <w:r>
        <w:rPr>
          <w:rFonts w:hint="eastAsia" w:ascii="黑体" w:hAnsi="黑体" w:eastAsia="黑体" w:cs="黑体"/>
          <w:b/>
          <w:sz w:val="24"/>
          <w:szCs w:val="24"/>
        </w:rPr>
        <w:t>第</w:t>
      </w:r>
      <w:r>
        <w:rPr>
          <w:rFonts w:hint="eastAsia" w:ascii="黑体" w:hAnsi="黑体" w:eastAsia="黑体" w:cs="黑体"/>
          <w:b/>
          <w:sz w:val="24"/>
          <w:szCs w:val="24"/>
          <w:lang w:val="en-US" w:eastAsia="zh-CN"/>
        </w:rPr>
        <w:t>四</w:t>
      </w:r>
      <w:r>
        <w:rPr>
          <w:rFonts w:hint="eastAsia" w:ascii="黑体" w:hAnsi="黑体" w:eastAsia="黑体" w:cs="黑体"/>
          <w:b/>
          <w:sz w:val="24"/>
          <w:szCs w:val="24"/>
        </w:rPr>
        <w:t>章 古树、名木的保护与管理</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教学内容</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第一节  古树、名木的意义与原因</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一、保护盒研究古树、名木的意义</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二、古树衰老的原因</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第二节  古树、名木的复壮与养护管理</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一、古树、名木的调查、登记、存档备案</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二、古树、名木的复壮与养护管理的技术措施</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三、古树、名木的保护管理与法规</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第三节  古树的移栽</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一、古树生长的特点</w:t>
      </w:r>
    </w:p>
    <w:p>
      <w:pPr>
        <w:snapToGrid w:val="0"/>
        <w:ind w:firstLine="210" w:firstLineChars="100"/>
        <w:rPr>
          <w:rFonts w:hint="eastAsia" w:ascii="宋体" w:hAnsi="宋体" w:eastAsia="宋体" w:cs="宋体"/>
          <w:b w:val="0"/>
          <w:bCs w:val="0"/>
        </w:rPr>
      </w:pPr>
      <w:r>
        <w:rPr>
          <w:rFonts w:hint="eastAsia" w:ascii="宋体" w:hAnsi="宋体" w:eastAsia="宋体" w:cs="宋体"/>
          <w:b w:val="0"/>
          <w:bCs w:val="0"/>
        </w:rPr>
        <w:t xml:space="preserve">  二、古树移栽前的准备与注意事项</w:t>
      </w:r>
    </w:p>
    <w:p>
      <w:pPr>
        <w:snapToGrid w:val="0"/>
        <w:ind w:firstLine="210" w:firstLineChars="100"/>
        <w:rPr>
          <w:rFonts w:hint="eastAsia" w:ascii="宋体" w:hAnsi="宋体" w:eastAsia="宋体" w:cs="宋体"/>
          <w:b w:val="0"/>
          <w:bCs w:val="0"/>
        </w:rPr>
      </w:pP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 xml:space="preserve">思考题： </w:t>
      </w:r>
    </w:p>
    <w:p>
      <w:pPr>
        <w:ind w:firstLine="420" w:firstLineChars="200"/>
        <w:rPr>
          <w:rFonts w:hint="eastAsia" w:ascii="宋体" w:hAnsi="宋体" w:eastAsia="宋体" w:cs="宋体"/>
          <w:b w:val="0"/>
          <w:bCs w:val="0"/>
        </w:rPr>
      </w:pPr>
      <w:r>
        <w:rPr>
          <w:rFonts w:hint="eastAsia" w:ascii="宋体" w:hAnsi="宋体" w:eastAsia="宋体" w:cs="宋体"/>
          <w:b w:val="0"/>
          <w:bCs w:val="0"/>
        </w:rPr>
        <w:t>1、</w:t>
      </w:r>
      <w:r>
        <w:rPr>
          <w:rFonts w:hint="eastAsia" w:ascii="宋体" w:hAnsi="宋体" w:eastAsia="宋体" w:cs="宋体"/>
          <w:b w:val="0"/>
          <w:bCs w:val="0"/>
          <w:szCs w:val="21"/>
        </w:rPr>
        <w:t>研究古树、名木有什么意义？</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2、</w:t>
      </w:r>
      <w:r>
        <w:rPr>
          <w:rFonts w:hint="eastAsia" w:ascii="宋体" w:hAnsi="宋体" w:eastAsia="宋体" w:cs="宋体"/>
          <w:b w:val="0"/>
          <w:bCs w:val="0"/>
          <w:szCs w:val="21"/>
        </w:rPr>
        <w:t>有哪些措施可以使古树复壮？</w:t>
      </w:r>
    </w:p>
    <w:p>
      <w:pPr>
        <w:snapToGrid w:val="0"/>
        <w:rPr>
          <w:rFonts w:hint="eastAsia"/>
        </w:rPr>
      </w:pPr>
    </w:p>
    <w:p>
      <w:pPr>
        <w:snapToGrid w:val="0"/>
        <w:ind w:firstLine="480" w:firstLineChars="200"/>
        <w:rPr>
          <w:rFonts w:hint="eastAsia" w:hAnsi="宋体"/>
          <w:b/>
          <w:sz w:val="24"/>
          <w:szCs w:val="24"/>
        </w:rPr>
      </w:pPr>
      <w:r>
        <w:rPr>
          <w:rFonts w:hint="eastAsia" w:hAnsi="宋体"/>
          <w:b/>
          <w:sz w:val="24"/>
          <w:szCs w:val="24"/>
        </w:rPr>
        <w:t>第</w:t>
      </w:r>
      <w:r>
        <w:rPr>
          <w:rFonts w:hint="eastAsia" w:hAnsi="宋体"/>
          <w:b/>
          <w:sz w:val="24"/>
          <w:szCs w:val="24"/>
          <w:lang w:val="en-US" w:eastAsia="zh-CN"/>
        </w:rPr>
        <w:t>五</w:t>
      </w:r>
      <w:r>
        <w:rPr>
          <w:rFonts w:hint="eastAsia" w:hAnsi="宋体"/>
          <w:b/>
          <w:sz w:val="24"/>
          <w:szCs w:val="24"/>
        </w:rPr>
        <w:t>章  园林植物病虫害防治</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教学内容</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第一节  园林植物病害的基本知识</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一、园林植物病害的概念</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二、园林植物病害的病原</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三、园林植物病害的症状</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四、园林植物病害的发生及发展</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五、病害的诊断</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第二节  园林植物昆虫基本知识</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一、昆虫的概念</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二、昆虫的生物学</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三、昆虫的分类</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第三节  园林树木病虫害防治的技术措施</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一、植物检疫</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二、园林技术措施</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三、抗性育种</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四、化学防治</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五、物理防治</w:t>
      </w:r>
    </w:p>
    <w:p>
      <w:pPr>
        <w:snapToGrid w:val="0"/>
        <w:rPr>
          <w:rFonts w:hint="eastAsia" w:ascii="宋体" w:hAnsi="宋体" w:eastAsia="宋体" w:cs="宋体"/>
          <w:b w:val="0"/>
          <w:bCs w:val="0"/>
        </w:rPr>
      </w:pPr>
      <w:r>
        <w:rPr>
          <w:rFonts w:hint="eastAsia" w:ascii="宋体" w:hAnsi="宋体" w:eastAsia="宋体" w:cs="宋体"/>
          <w:b w:val="0"/>
          <w:bCs w:val="0"/>
        </w:rPr>
        <w:t xml:space="preserve">  </w:t>
      </w:r>
      <w:r>
        <w:rPr>
          <w:rFonts w:hint="eastAsia" w:ascii="宋体" w:hAnsi="宋体" w:eastAsia="宋体" w:cs="宋体"/>
          <w:b w:val="0"/>
          <w:bCs w:val="0"/>
          <w:lang w:val="en-US" w:eastAsia="zh-CN"/>
        </w:rPr>
        <w:t xml:space="preserve">  </w:t>
      </w:r>
      <w:r>
        <w:rPr>
          <w:rFonts w:hint="eastAsia" w:ascii="宋体" w:hAnsi="宋体" w:eastAsia="宋体" w:cs="宋体"/>
          <w:b w:val="0"/>
          <w:bCs w:val="0"/>
        </w:rPr>
        <w:t>六、生物防治</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第四节  主要园林树木病害种类简介</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一、叶部病害</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二、枝干部病害</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三、根部病害</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第五节 主要园林树木害虫及其防治</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一、园林树木害虫的鉴定与检索</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二、食叶害虫</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三、枝梢害虫</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四、蛀干害虫</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五、地下害虫</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第六节  常用农药及其使用方法</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一、杀菌剂</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二、杀虫剂</w:t>
      </w:r>
    </w:p>
    <w:p>
      <w:pPr>
        <w:snapToGrid w:val="0"/>
        <w:ind w:firstLine="210" w:firstLineChars="100"/>
        <w:rPr>
          <w:rFonts w:hint="eastAsia" w:ascii="宋体" w:hAnsi="宋体" w:eastAsia="宋体" w:cs="宋体"/>
          <w:b w:val="0"/>
          <w:bCs w:val="0"/>
        </w:rPr>
      </w:pP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 xml:space="preserve">思考题： </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1、目前常用的杀菌剂和杀虫剂各有哪几种？在生产中应该如何使用？</w:t>
      </w:r>
    </w:p>
    <w:p>
      <w:pPr>
        <w:snapToGrid w:val="0"/>
        <w:ind w:firstLine="420" w:firstLineChars="200"/>
        <w:rPr>
          <w:rFonts w:hint="eastAsia" w:ascii="宋体" w:hAnsi="宋体" w:eastAsia="宋体" w:cs="宋体"/>
          <w:b w:val="0"/>
          <w:bCs w:val="0"/>
        </w:rPr>
      </w:pPr>
      <w:r>
        <w:rPr>
          <w:rFonts w:hint="eastAsia" w:ascii="宋体" w:hAnsi="宋体" w:eastAsia="宋体" w:cs="宋体"/>
          <w:b w:val="0"/>
          <w:bCs w:val="0"/>
        </w:rPr>
        <w:t>2、在人流量大、交通繁忙的地段进行病虫害防治时要注意哪些问题？</w:t>
      </w:r>
    </w:p>
    <w:p>
      <w:pPr>
        <w:pStyle w:val="3"/>
        <w:spacing w:line="400" w:lineRule="exact"/>
        <w:ind w:firstLine="480" w:firstLineChars="200"/>
        <w:rPr>
          <w:rFonts w:hint="eastAsia" w:hAnsi="宋体" w:cs="宋体"/>
          <w:sz w:val="24"/>
          <w:szCs w:val="24"/>
        </w:rPr>
      </w:pPr>
    </w:p>
    <w:p>
      <w:pPr>
        <w:widowControl/>
        <w:spacing w:before="156" w:beforeLines="50" w:after="156" w:afterLines="50"/>
        <w:ind w:firstLine="562" w:firstLineChars="200"/>
        <w:jc w:val="left"/>
      </w:pPr>
      <w:r>
        <w:rPr>
          <w:rFonts w:hint="eastAsia" w:ascii="黑体" w:hAnsi="黑体" w:eastAsia="黑体"/>
          <w:b/>
          <w:sz w:val="28"/>
          <w:szCs w:val="28"/>
        </w:rPr>
        <w:t>四、学时分配</w:t>
      </w:r>
    </w:p>
    <w:p>
      <w:pPr>
        <w:widowControl/>
        <w:spacing w:before="156" w:beforeLines="50" w:after="156" w:afterLines="50"/>
        <w:jc w:val="center"/>
        <w:rPr>
          <w:rFonts w:ascii="黑体" w:hAnsi="黑体" w:eastAsia="黑体"/>
          <w:b/>
          <w:sz w:val="24"/>
          <w:szCs w:val="24"/>
        </w:rPr>
      </w:pPr>
      <w:r>
        <w:rPr>
          <w:rFonts w:hint="eastAsia" w:ascii="宋体" w:hAnsi="宋体" w:eastAsia="宋体"/>
          <w:b/>
          <w:szCs w:val="21"/>
        </w:rPr>
        <w:t>表2：各章节的具体内容和学时分配表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65"/>
        <w:gridCol w:w="2765"/>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w:t>
            </w:r>
          </w:p>
        </w:tc>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章节内容</w:t>
            </w:r>
          </w:p>
        </w:tc>
        <w:tc>
          <w:tcPr>
            <w:tcW w:w="2766" w:type="dxa"/>
            <w:vAlign w:val="center"/>
          </w:tcPr>
          <w:p>
            <w:pPr>
              <w:widowControl/>
              <w:spacing w:before="156" w:beforeLines="50" w:after="156" w:afterLines="50"/>
              <w:jc w:val="center"/>
              <w:rPr>
                <w:rFonts w:ascii="宋体" w:hAnsi="宋体" w:eastAsia="宋体"/>
              </w:rPr>
            </w:pPr>
            <w:r>
              <w:rPr>
                <w:rFonts w:hint="eastAsia" w:ascii="宋体" w:hAnsi="宋体" w:eastAsia="宋体"/>
              </w:rPr>
              <w:t>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第一章</w:t>
            </w:r>
          </w:p>
        </w:tc>
        <w:tc>
          <w:tcPr>
            <w:tcW w:w="2765" w:type="dxa"/>
            <w:vAlign w:val="center"/>
          </w:tcPr>
          <w:p>
            <w:pPr>
              <w:snapToGrid w:val="0"/>
              <w:rPr>
                <w:rFonts w:hint="eastAsia" w:ascii="宋体" w:hAnsi="宋体" w:eastAsia="宋体" w:cs="宋体"/>
                <w:b w:val="0"/>
                <w:bCs/>
                <w:sz w:val="21"/>
                <w:szCs w:val="21"/>
              </w:rPr>
            </w:pPr>
            <w:r>
              <w:rPr>
                <w:rFonts w:hint="eastAsia" w:ascii="宋体" w:hAnsi="宋体" w:eastAsia="宋体" w:cs="宋体"/>
                <w:b w:val="0"/>
                <w:bCs/>
                <w:sz w:val="21"/>
                <w:szCs w:val="21"/>
              </w:rPr>
              <w:t>园林树木的整形修剪</w:t>
            </w:r>
          </w:p>
        </w:tc>
        <w:tc>
          <w:tcPr>
            <w:tcW w:w="2766" w:type="dxa"/>
            <w:vAlign w:val="center"/>
          </w:tcPr>
          <w:p>
            <w:pPr>
              <w:widowControl/>
              <w:spacing w:before="156" w:beforeLines="50" w:after="156" w:afterLines="50"/>
              <w:jc w:val="center"/>
              <w:rPr>
                <w:rFonts w:hint="default"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第二章</w:t>
            </w:r>
          </w:p>
        </w:tc>
        <w:tc>
          <w:tcPr>
            <w:tcW w:w="2765" w:type="dxa"/>
            <w:vAlign w:val="center"/>
          </w:tcPr>
          <w:p>
            <w:pPr>
              <w:widowControl/>
              <w:spacing w:before="156" w:beforeLines="50" w:after="156" w:afterLines="50"/>
              <w:jc w:val="both"/>
              <w:rPr>
                <w:rFonts w:hint="eastAsia" w:ascii="宋体" w:hAnsi="宋体" w:eastAsia="宋体" w:cs="宋体"/>
                <w:b w:val="0"/>
                <w:bCs/>
                <w:sz w:val="21"/>
                <w:szCs w:val="21"/>
              </w:rPr>
            </w:pPr>
            <w:r>
              <w:rPr>
                <w:rFonts w:hint="eastAsia" w:ascii="宋体" w:hAnsi="宋体" w:eastAsia="宋体" w:cs="宋体"/>
                <w:b w:val="0"/>
                <w:bCs/>
                <w:sz w:val="21"/>
                <w:szCs w:val="21"/>
              </w:rPr>
              <w:t>园林树木的土肥水管理</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第三章</w:t>
            </w:r>
          </w:p>
        </w:tc>
        <w:tc>
          <w:tcPr>
            <w:tcW w:w="2765" w:type="dxa"/>
            <w:vAlign w:val="center"/>
          </w:tcPr>
          <w:p>
            <w:pPr>
              <w:snapToGrid w:val="0"/>
              <w:rPr>
                <w:rFonts w:hint="eastAsia" w:ascii="宋体" w:hAnsi="宋体" w:eastAsia="宋体" w:cs="宋体"/>
                <w:b w:val="0"/>
                <w:bCs/>
                <w:sz w:val="21"/>
                <w:szCs w:val="21"/>
              </w:rPr>
            </w:pPr>
            <w:r>
              <w:rPr>
                <w:rFonts w:hint="eastAsia" w:ascii="宋体" w:hAnsi="宋体" w:eastAsia="宋体" w:cs="宋体"/>
                <w:b w:val="0"/>
                <w:bCs/>
                <w:sz w:val="21"/>
                <w:szCs w:val="21"/>
              </w:rPr>
              <w:t>园林树木各种灾害的防治及树体保护</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第四章</w:t>
            </w:r>
          </w:p>
        </w:tc>
        <w:tc>
          <w:tcPr>
            <w:tcW w:w="2765" w:type="dxa"/>
            <w:vAlign w:val="center"/>
          </w:tcPr>
          <w:p>
            <w:pPr>
              <w:snapToGrid w:val="0"/>
              <w:rPr>
                <w:rFonts w:hint="eastAsia" w:ascii="宋体" w:hAnsi="宋体" w:eastAsia="宋体" w:cs="宋体"/>
                <w:b w:val="0"/>
                <w:bCs/>
                <w:sz w:val="21"/>
                <w:szCs w:val="21"/>
              </w:rPr>
            </w:pPr>
            <w:r>
              <w:rPr>
                <w:rFonts w:hint="eastAsia" w:ascii="宋体" w:hAnsi="宋体" w:eastAsia="宋体" w:cs="宋体"/>
                <w:b w:val="0"/>
                <w:bCs/>
                <w:sz w:val="21"/>
                <w:szCs w:val="21"/>
              </w:rPr>
              <w:t>古树、名木的保护与管理</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765" w:type="dxa"/>
            <w:vAlign w:val="center"/>
          </w:tcPr>
          <w:p>
            <w:pPr>
              <w:widowControl/>
              <w:spacing w:before="156" w:beforeLines="50" w:after="156" w:afterLines="50"/>
              <w:jc w:val="center"/>
              <w:rPr>
                <w:rFonts w:ascii="宋体" w:hAnsi="宋体" w:eastAsia="宋体"/>
              </w:rPr>
            </w:pPr>
            <w:r>
              <w:rPr>
                <w:rFonts w:hint="eastAsia" w:ascii="宋体" w:hAnsi="宋体" w:eastAsia="宋体"/>
              </w:rPr>
              <w:t>第五章</w:t>
            </w:r>
          </w:p>
        </w:tc>
        <w:tc>
          <w:tcPr>
            <w:tcW w:w="2765" w:type="dxa"/>
            <w:vAlign w:val="center"/>
          </w:tcPr>
          <w:p>
            <w:pPr>
              <w:snapToGrid w:val="0"/>
              <w:rPr>
                <w:rFonts w:hint="eastAsia" w:ascii="宋体" w:hAnsi="宋体" w:eastAsia="宋体" w:cs="宋体"/>
                <w:b w:val="0"/>
                <w:bCs/>
                <w:sz w:val="21"/>
                <w:szCs w:val="21"/>
              </w:rPr>
            </w:pPr>
            <w:r>
              <w:rPr>
                <w:rFonts w:hint="eastAsia" w:ascii="宋体" w:hAnsi="宋体" w:eastAsia="宋体" w:cs="宋体"/>
                <w:b w:val="0"/>
                <w:bCs/>
                <w:sz w:val="21"/>
                <w:szCs w:val="21"/>
              </w:rPr>
              <w:t>园林植物病虫害防治</w:t>
            </w:r>
          </w:p>
        </w:tc>
        <w:tc>
          <w:tcPr>
            <w:tcW w:w="2766" w:type="dxa"/>
            <w:vAlign w:val="center"/>
          </w:tcPr>
          <w:p>
            <w:pPr>
              <w:widowControl/>
              <w:spacing w:before="156" w:beforeLines="50" w:after="156" w:afterLines="50"/>
              <w:jc w:val="center"/>
              <w:rPr>
                <w:rFonts w:hint="eastAsia" w:ascii="宋体" w:hAnsi="宋体" w:eastAsia="宋体"/>
                <w:lang w:val="en-US" w:eastAsia="zh-CN"/>
              </w:rPr>
            </w:pPr>
            <w:r>
              <w:rPr>
                <w:rFonts w:hint="eastAsia" w:ascii="宋体" w:hAnsi="宋体" w:eastAsia="宋体"/>
                <w:lang w:val="en-US" w:eastAsia="zh-CN"/>
              </w:rPr>
              <w:t>6</w:t>
            </w:r>
          </w:p>
        </w:tc>
      </w:tr>
    </w:tbl>
    <w:p>
      <w:pPr>
        <w:widowControl/>
        <w:spacing w:before="156" w:beforeLines="50" w:after="156" w:afterLines="50"/>
        <w:ind w:firstLine="562" w:firstLineChars="200"/>
        <w:jc w:val="left"/>
      </w:pPr>
      <w:r>
        <w:rPr>
          <w:rFonts w:hint="eastAsia" w:ascii="黑体" w:hAnsi="黑体" w:eastAsia="黑体"/>
          <w:b/>
          <w:sz w:val="28"/>
          <w:szCs w:val="28"/>
        </w:rPr>
        <w:t>五、教学进度</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表3：教学进度表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929"/>
        <w:gridCol w:w="1145"/>
        <w:gridCol w:w="1145"/>
        <w:gridCol w:w="1145"/>
        <w:gridCol w:w="138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周次</w:t>
            </w:r>
          </w:p>
        </w:tc>
        <w:tc>
          <w:tcPr>
            <w:tcW w:w="929"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日期</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章节名称</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内容提要</w:t>
            </w:r>
          </w:p>
        </w:tc>
        <w:tc>
          <w:tcPr>
            <w:tcW w:w="1145"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授课时数</w:t>
            </w:r>
          </w:p>
        </w:tc>
        <w:tc>
          <w:tcPr>
            <w:tcW w:w="1386"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作业及要求</w:t>
            </w:r>
          </w:p>
        </w:tc>
        <w:tc>
          <w:tcPr>
            <w:tcW w:w="904" w:type="dxa"/>
            <w:vAlign w:val="center"/>
          </w:tcPr>
          <w:p>
            <w:pPr>
              <w:widowControl/>
              <w:spacing w:before="156" w:beforeLines="50" w:after="156" w:afterLines="5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1-3</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园林树木的整形修剪</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整修修剪的方法</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常规绿化树种的修剪整形</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4-6</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widowControl/>
              <w:spacing w:before="156" w:beforeLines="50" w:after="156" w:afterLines="50"/>
              <w:jc w:val="both"/>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园林树木的土肥水管理</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日常养护</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9</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养护日历</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7-8</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园林树木各种灾害的防治及树体保护</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防灾减灾</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树体保护的方法</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9-10</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古树、名木的保护与管理</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古树保护的内容</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调查校园中的古树名目</w:t>
            </w:r>
          </w:p>
        </w:tc>
        <w:tc>
          <w:tcPr>
            <w:tcW w:w="904" w:type="dxa"/>
            <w:vAlign w:val="center"/>
          </w:tcPr>
          <w:p>
            <w:pPr>
              <w:widowControl/>
              <w:spacing w:before="156" w:beforeLines="50" w:after="156" w:afterLines="50"/>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642"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10-11</w:t>
            </w:r>
          </w:p>
        </w:tc>
        <w:tc>
          <w:tcPr>
            <w:tcW w:w="929" w:type="dxa"/>
            <w:vAlign w:val="center"/>
          </w:tcPr>
          <w:p>
            <w:pPr>
              <w:widowControl/>
              <w:spacing w:before="156" w:beforeLines="50" w:after="156" w:afterLines="50"/>
              <w:jc w:val="center"/>
              <w:rPr>
                <w:rFonts w:ascii="宋体" w:hAnsi="宋体" w:eastAsia="宋体"/>
                <w:szCs w:val="21"/>
              </w:rPr>
            </w:pPr>
          </w:p>
        </w:tc>
        <w:tc>
          <w:tcPr>
            <w:tcW w:w="1145" w:type="dxa"/>
            <w:vAlign w:val="center"/>
          </w:tcPr>
          <w:p>
            <w:pPr>
              <w:snapToGrid w:val="0"/>
              <w:rPr>
                <w:rFonts w:hint="eastAsia" w:ascii="宋体" w:hAnsi="宋体" w:eastAsia="宋体" w:cs="宋体"/>
                <w:b w:val="0"/>
                <w:bCs/>
                <w:kern w:val="2"/>
                <w:sz w:val="21"/>
                <w:szCs w:val="21"/>
                <w:lang w:val="en-US" w:eastAsia="zh-CN" w:bidi="ar-SA"/>
              </w:rPr>
            </w:pPr>
            <w:r>
              <w:rPr>
                <w:rFonts w:hint="eastAsia" w:ascii="宋体" w:hAnsi="宋体" w:eastAsia="宋体" w:cs="宋体"/>
                <w:b w:val="0"/>
                <w:bCs/>
                <w:sz w:val="21"/>
                <w:szCs w:val="21"/>
              </w:rPr>
              <w:t>园林植物病虫害防治</w:t>
            </w:r>
          </w:p>
        </w:tc>
        <w:tc>
          <w:tcPr>
            <w:tcW w:w="1145" w:type="dxa"/>
            <w:vAlign w:val="center"/>
          </w:tcPr>
          <w:p>
            <w:pPr>
              <w:widowControl/>
              <w:spacing w:before="156" w:beforeLines="50" w:after="156" w:afterLines="50"/>
              <w:jc w:val="center"/>
              <w:rPr>
                <w:rFonts w:hint="default"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综合防治</w:t>
            </w:r>
          </w:p>
        </w:tc>
        <w:tc>
          <w:tcPr>
            <w:tcW w:w="1145" w:type="dxa"/>
            <w:vAlign w:val="center"/>
          </w:tcPr>
          <w:p>
            <w:pPr>
              <w:widowControl/>
              <w:spacing w:before="156" w:beforeLines="50" w:after="156" w:afterLines="50"/>
              <w:jc w:val="center"/>
              <w:rPr>
                <w:rFonts w:hint="eastAsia" w:ascii="宋体" w:hAnsi="宋体" w:eastAsia="宋体" w:cstheme="minorBidi"/>
                <w:kern w:val="2"/>
                <w:sz w:val="21"/>
                <w:szCs w:val="22"/>
                <w:lang w:val="en-US" w:eastAsia="zh-CN" w:bidi="ar-SA"/>
              </w:rPr>
            </w:pPr>
            <w:r>
              <w:rPr>
                <w:rFonts w:hint="eastAsia" w:ascii="宋体" w:hAnsi="宋体" w:eastAsia="宋体"/>
                <w:lang w:val="en-US" w:eastAsia="zh-CN"/>
              </w:rPr>
              <w:t>6</w:t>
            </w:r>
          </w:p>
        </w:tc>
        <w:tc>
          <w:tcPr>
            <w:tcW w:w="1386" w:type="dxa"/>
            <w:vAlign w:val="center"/>
          </w:tcPr>
          <w:p>
            <w:pPr>
              <w:widowControl/>
              <w:spacing w:before="156" w:beforeLines="50" w:after="156" w:afterLines="50"/>
              <w:jc w:val="center"/>
              <w:rPr>
                <w:rFonts w:hint="default" w:ascii="宋体" w:hAnsi="宋体" w:eastAsia="宋体"/>
                <w:szCs w:val="21"/>
                <w:lang w:val="en-US" w:eastAsia="zh-CN"/>
              </w:rPr>
            </w:pPr>
            <w:r>
              <w:rPr>
                <w:rFonts w:hint="eastAsia" w:ascii="宋体" w:hAnsi="宋体" w:eastAsia="宋体"/>
                <w:szCs w:val="21"/>
                <w:lang w:val="en-US" w:eastAsia="zh-CN"/>
              </w:rPr>
              <w:t>常见病虫害的识别和防治</w:t>
            </w:r>
          </w:p>
        </w:tc>
        <w:tc>
          <w:tcPr>
            <w:tcW w:w="904" w:type="dxa"/>
            <w:vAlign w:val="center"/>
          </w:tcPr>
          <w:p>
            <w:pPr>
              <w:widowControl/>
              <w:spacing w:before="156" w:beforeLines="50" w:after="156" w:afterLines="50"/>
              <w:jc w:val="center"/>
              <w:rPr>
                <w:rFonts w:ascii="宋体" w:hAnsi="宋体" w:eastAsia="宋体"/>
                <w:szCs w:val="21"/>
              </w:rPr>
            </w:pPr>
          </w:p>
        </w:tc>
      </w:tr>
    </w:tbl>
    <w:p>
      <w:pPr>
        <w:widowControl/>
        <w:spacing w:before="156" w:beforeLines="50" w:after="156" w:afterLines="50"/>
        <w:ind w:firstLine="562" w:firstLineChars="200"/>
        <w:jc w:val="left"/>
        <w:rPr>
          <w:rFonts w:hint="eastAsia" w:ascii="宋体" w:hAnsi="宋体" w:eastAsia="宋体"/>
        </w:rPr>
      </w:pPr>
      <w:r>
        <w:rPr>
          <w:rFonts w:hint="eastAsia" w:ascii="黑体" w:hAnsi="黑体" w:eastAsia="黑体"/>
          <w:b/>
          <w:sz w:val="28"/>
          <w:szCs w:val="28"/>
        </w:rPr>
        <w:t>六、教材及参考书目</w:t>
      </w:r>
      <w:bookmarkStart w:id="0" w:name="_GoBack"/>
      <w:bookmarkEnd w:id="0"/>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64" w:firstLineChars="300"/>
        <w:textAlignment w:val="auto"/>
        <w:rPr>
          <w:rFonts w:hint="eastAsia" w:ascii="宋体" w:hAnsi="宋体" w:eastAsia="宋体" w:cs="宋体"/>
          <w:i w:val="0"/>
          <w:iCs w:val="0"/>
          <w:caps w:val="0"/>
          <w:color w:val="000000"/>
          <w:spacing w:val="-11"/>
          <w:sz w:val="21"/>
          <w:szCs w:val="21"/>
          <w:shd w:val="clear" w:fill="FFFFFF"/>
        </w:rPr>
      </w:pPr>
      <w:r>
        <w:rPr>
          <w:rFonts w:hint="eastAsia" w:ascii="宋体" w:hAnsi="宋体" w:eastAsia="宋体" w:cs="宋体"/>
          <w:i w:val="0"/>
          <w:iCs w:val="0"/>
          <w:caps w:val="0"/>
          <w:color w:val="000000"/>
          <w:spacing w:val="-11"/>
          <w:sz w:val="21"/>
          <w:szCs w:val="21"/>
          <w:shd w:val="clear" w:fill="FFFFFF"/>
        </w:rPr>
        <w:t>1.郭学望，包满珠.园林树木栽植养护学.北京：中国林业出版社，2002</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64" w:firstLineChars="300"/>
        <w:textAlignment w:val="auto"/>
        <w:rPr>
          <w:rFonts w:hint="eastAsia" w:ascii="宋体" w:hAnsi="宋体" w:eastAsia="宋体" w:cs="宋体"/>
          <w:i w:val="0"/>
          <w:iCs w:val="0"/>
          <w:caps w:val="0"/>
          <w:color w:val="000000"/>
          <w:spacing w:val="-11"/>
          <w:sz w:val="21"/>
          <w:szCs w:val="21"/>
          <w:shd w:val="clear" w:fill="FFFFFF"/>
        </w:rPr>
      </w:pPr>
      <w:r>
        <w:rPr>
          <w:rFonts w:hint="eastAsia" w:ascii="宋体" w:hAnsi="宋体" w:eastAsia="宋体" w:cs="宋体"/>
          <w:i w:val="0"/>
          <w:iCs w:val="0"/>
          <w:caps w:val="0"/>
          <w:color w:val="000000"/>
          <w:spacing w:val="-11"/>
          <w:sz w:val="21"/>
          <w:szCs w:val="21"/>
          <w:shd w:val="clear" w:fill="FFFFFF"/>
        </w:rPr>
        <w:t>2.马凯，陈素梅，周武忠.城市树木栽培与养护.南京：东南大学出版社，2003</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64" w:firstLineChars="300"/>
        <w:textAlignment w:val="auto"/>
        <w:rPr>
          <w:rFonts w:hint="eastAsia" w:ascii="宋体" w:hAnsi="宋体" w:eastAsia="宋体" w:cs="宋体"/>
          <w:i w:val="0"/>
          <w:iCs w:val="0"/>
          <w:caps w:val="0"/>
          <w:color w:val="000000"/>
          <w:spacing w:val="-11"/>
          <w:sz w:val="21"/>
          <w:szCs w:val="21"/>
          <w:shd w:val="clear" w:fill="FFFFFF"/>
        </w:rPr>
      </w:pPr>
      <w:r>
        <w:rPr>
          <w:rFonts w:hint="eastAsia" w:ascii="宋体" w:hAnsi="宋体" w:eastAsia="宋体" w:cs="宋体"/>
          <w:i w:val="0"/>
          <w:iCs w:val="0"/>
          <w:caps w:val="0"/>
          <w:color w:val="000000"/>
          <w:spacing w:val="-11"/>
          <w:sz w:val="21"/>
          <w:szCs w:val="21"/>
          <w:shd w:val="clear" w:fill="FFFFFF"/>
        </w:rPr>
        <w:t>3.王焘，寇怀云.城市绿化管理学.北京：中国林业出版社，2001</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64" w:firstLineChars="300"/>
        <w:textAlignment w:val="auto"/>
        <w:rPr>
          <w:rFonts w:hint="eastAsia" w:ascii="宋体" w:hAnsi="宋体" w:eastAsia="宋体" w:cs="宋体"/>
          <w:i w:val="0"/>
          <w:iCs w:val="0"/>
          <w:caps w:val="0"/>
          <w:color w:val="000000"/>
          <w:spacing w:val="-11"/>
          <w:sz w:val="21"/>
          <w:szCs w:val="21"/>
          <w:shd w:val="clear" w:fill="FFFFFF"/>
        </w:rPr>
      </w:pPr>
      <w:r>
        <w:rPr>
          <w:rFonts w:hint="eastAsia" w:ascii="宋体" w:hAnsi="宋体" w:eastAsia="宋体" w:cs="宋体"/>
          <w:i w:val="0"/>
          <w:iCs w:val="0"/>
          <w:caps w:val="0"/>
          <w:color w:val="000000"/>
          <w:spacing w:val="-11"/>
          <w:sz w:val="21"/>
          <w:szCs w:val="21"/>
          <w:shd w:val="clear" w:fill="FFFFFF"/>
        </w:rPr>
        <w:t>4.陈有民.园林树木学. 北京:中国林业出版社，1990</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Chars="0" w:right="0" w:rightChars="0" w:firstLine="564" w:firstLineChars="300"/>
        <w:textAlignment w:val="auto"/>
        <w:rPr>
          <w:rFonts w:hint="eastAsia" w:ascii="宋体" w:hAnsi="宋体" w:eastAsia="宋体" w:cs="宋体"/>
          <w:color w:val="000000"/>
          <w:sz w:val="21"/>
          <w:szCs w:val="21"/>
        </w:rPr>
      </w:pPr>
      <w:r>
        <w:rPr>
          <w:rFonts w:hint="eastAsia" w:ascii="宋体" w:hAnsi="宋体" w:eastAsia="宋体" w:cs="宋体"/>
          <w:i w:val="0"/>
          <w:iCs w:val="0"/>
          <w:caps w:val="0"/>
          <w:color w:val="000000"/>
          <w:spacing w:val="-11"/>
          <w:sz w:val="21"/>
          <w:szCs w:val="21"/>
          <w:shd w:val="clear" w:fill="FFFFFF"/>
        </w:rPr>
        <w:t>5.龚维红，赖九江. 园林树木栽培与</w:t>
      </w:r>
      <w:r>
        <w:rPr>
          <w:rFonts w:hint="eastAsia" w:ascii="宋体" w:hAnsi="宋体" w:eastAsia="宋体" w:cs="宋体"/>
          <w:color w:val="000000"/>
          <w:sz w:val="21"/>
          <w:szCs w:val="21"/>
        </w:rPr>
        <w:t>养护.北京：中国电力出版社，2009</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30" w:firstLineChars="3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6.</w:t>
      </w:r>
      <w:r>
        <w:rPr>
          <w:rFonts w:hint="eastAsia" w:ascii="宋体" w:hAnsi="宋体" w:eastAsia="宋体" w:cs="宋体"/>
          <w:b w:val="0"/>
          <w:bCs w:val="0"/>
          <w:kern w:val="0"/>
          <w:sz w:val="21"/>
          <w:szCs w:val="21"/>
        </w:rPr>
        <w:fldChar w:fldCharType="begin"/>
      </w:r>
      <w:r>
        <w:rPr>
          <w:rFonts w:hint="eastAsia" w:ascii="宋体" w:hAnsi="宋体" w:eastAsia="宋体" w:cs="宋体"/>
          <w:b w:val="0"/>
          <w:bCs w:val="0"/>
          <w:kern w:val="0"/>
          <w:sz w:val="21"/>
          <w:szCs w:val="21"/>
        </w:rPr>
        <w:instrText xml:space="preserve"> HYPERLINK "http://baike.so.com/doc/1405522.html" \t "_blank" </w:instrText>
      </w:r>
      <w:r>
        <w:rPr>
          <w:rFonts w:hint="eastAsia" w:ascii="宋体" w:hAnsi="宋体" w:eastAsia="宋体" w:cs="宋体"/>
          <w:b w:val="0"/>
          <w:bCs w:val="0"/>
          <w:kern w:val="0"/>
          <w:sz w:val="21"/>
          <w:szCs w:val="21"/>
        </w:rPr>
        <w:fldChar w:fldCharType="separate"/>
      </w:r>
      <w:r>
        <w:rPr>
          <w:rFonts w:hint="eastAsia" w:ascii="宋体" w:hAnsi="宋体" w:eastAsia="宋体" w:cs="宋体"/>
          <w:b w:val="0"/>
          <w:bCs w:val="0"/>
          <w:kern w:val="0"/>
          <w:sz w:val="21"/>
          <w:szCs w:val="21"/>
        </w:rPr>
        <w:t>吴泽民</w:t>
      </w:r>
      <w:r>
        <w:rPr>
          <w:rFonts w:hint="eastAsia" w:ascii="宋体" w:hAnsi="宋体" w:eastAsia="宋体" w:cs="宋体"/>
          <w:b w:val="0"/>
          <w:bCs w:val="0"/>
          <w:kern w:val="0"/>
          <w:sz w:val="21"/>
          <w:szCs w:val="21"/>
        </w:rPr>
        <w:fldChar w:fldCharType="end"/>
      </w:r>
      <w:r>
        <w:rPr>
          <w:rFonts w:hint="eastAsia" w:ascii="宋体" w:hAnsi="宋体" w:eastAsia="宋体" w:cs="宋体"/>
          <w:b w:val="0"/>
          <w:bCs w:val="0"/>
          <w:kern w:val="0"/>
          <w:sz w:val="21"/>
          <w:szCs w:val="21"/>
        </w:rPr>
        <w:t>.园林树木栽培学.北京：</w:t>
      </w:r>
      <w:r>
        <w:rPr>
          <w:rFonts w:hint="eastAsia" w:ascii="宋体" w:hAnsi="宋体" w:eastAsia="宋体" w:cs="宋体"/>
          <w:b w:val="0"/>
          <w:bCs w:val="0"/>
          <w:kern w:val="0"/>
          <w:sz w:val="21"/>
          <w:szCs w:val="21"/>
        </w:rPr>
        <w:fldChar w:fldCharType="begin"/>
      </w:r>
      <w:r>
        <w:rPr>
          <w:rFonts w:hint="eastAsia" w:ascii="宋体" w:hAnsi="宋体" w:eastAsia="宋体" w:cs="宋体"/>
          <w:b w:val="0"/>
          <w:bCs w:val="0"/>
          <w:kern w:val="0"/>
          <w:sz w:val="21"/>
          <w:szCs w:val="21"/>
        </w:rPr>
        <w:instrText xml:space="preserve"> HYPERLINK "http://baike.so.com/doc/6720233.html" \t "_blank" </w:instrText>
      </w:r>
      <w:r>
        <w:rPr>
          <w:rFonts w:hint="eastAsia" w:ascii="宋体" w:hAnsi="宋体" w:eastAsia="宋体" w:cs="宋体"/>
          <w:b w:val="0"/>
          <w:bCs w:val="0"/>
          <w:kern w:val="0"/>
          <w:sz w:val="21"/>
          <w:szCs w:val="21"/>
        </w:rPr>
        <w:fldChar w:fldCharType="separate"/>
      </w:r>
      <w:r>
        <w:rPr>
          <w:rFonts w:hint="eastAsia" w:ascii="宋体" w:hAnsi="宋体" w:eastAsia="宋体" w:cs="宋体"/>
          <w:b w:val="0"/>
          <w:bCs w:val="0"/>
          <w:kern w:val="0"/>
          <w:sz w:val="21"/>
          <w:szCs w:val="21"/>
        </w:rPr>
        <w:t>中国农业出版社</w:t>
      </w:r>
      <w:r>
        <w:rPr>
          <w:rFonts w:hint="eastAsia" w:ascii="宋体" w:hAnsi="宋体" w:eastAsia="宋体" w:cs="宋体"/>
          <w:b w:val="0"/>
          <w:bCs w:val="0"/>
          <w:kern w:val="0"/>
          <w:sz w:val="21"/>
          <w:szCs w:val="21"/>
        </w:rPr>
        <w:fldChar w:fldCharType="end"/>
      </w:r>
      <w:r>
        <w:rPr>
          <w:rFonts w:hint="eastAsia" w:ascii="宋体" w:hAnsi="宋体" w:eastAsia="宋体" w:cs="宋体"/>
          <w:b w:val="0"/>
          <w:bCs w:val="0"/>
          <w:kern w:val="0"/>
          <w:sz w:val="21"/>
          <w:szCs w:val="21"/>
        </w:rPr>
        <w:t>，2003</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30" w:firstLineChars="3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7.孔德建.园林植物病虫害防治.北京：中国电力出版社，2009</w:t>
      </w:r>
    </w:p>
    <w:p>
      <w:pPr>
        <w:keepNext w:val="0"/>
        <w:keepLines w:val="0"/>
        <w:pageBreakBefore w:val="0"/>
        <w:widowControl/>
        <w:tabs>
          <w:tab w:val="left" w:pos="0"/>
        </w:tabs>
        <w:kinsoku/>
        <w:wordWrap/>
        <w:overflowPunct/>
        <w:topLinePunct w:val="0"/>
        <w:autoSpaceDE/>
        <w:autoSpaceDN/>
        <w:bidi w:val="0"/>
        <w:adjustRightInd/>
        <w:snapToGrid/>
        <w:spacing w:line="240" w:lineRule="auto"/>
        <w:ind w:firstLine="630" w:firstLineChars="300"/>
        <w:textAlignment w:val="auto"/>
        <w:rPr>
          <w:rFonts w:hint="eastAsia" w:ascii="宋体" w:hAnsi="宋体" w:eastAsia="宋体" w:cs="宋体"/>
          <w:kern w:val="0"/>
          <w:sz w:val="21"/>
          <w:szCs w:val="21"/>
        </w:rPr>
      </w:pPr>
      <w:r>
        <w:rPr>
          <w:rFonts w:hint="eastAsia" w:ascii="宋体" w:hAnsi="宋体" w:eastAsia="宋体" w:cs="宋体"/>
          <w:kern w:val="0"/>
          <w:sz w:val="21"/>
          <w:szCs w:val="21"/>
        </w:rPr>
        <w:t>8.成海钟.园林植物栽培养护.北京：高等教育出版社，2005</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30" w:firstLineChars="300"/>
        <w:textAlignment w:val="auto"/>
        <w:rPr>
          <w:rFonts w:hint="eastAsia" w:ascii="宋体" w:hAnsi="宋体" w:eastAsia="宋体" w:cs="宋体"/>
          <w:b w:val="0"/>
          <w:bCs w:val="0"/>
          <w:kern w:val="0"/>
          <w:sz w:val="21"/>
          <w:szCs w:val="21"/>
        </w:rPr>
      </w:pPr>
      <w:r>
        <w:rPr>
          <w:rFonts w:hint="eastAsia" w:ascii="宋体" w:hAnsi="宋体" w:eastAsia="宋体" w:cs="宋体"/>
          <w:b w:val="0"/>
          <w:bCs w:val="0"/>
          <w:kern w:val="0"/>
          <w:sz w:val="21"/>
          <w:szCs w:val="21"/>
        </w:rPr>
        <w:t>9.</w:t>
      </w:r>
      <w:r>
        <w:rPr>
          <w:rFonts w:hint="eastAsia" w:ascii="宋体" w:hAnsi="宋体" w:eastAsia="宋体" w:cs="宋体"/>
          <w:b w:val="0"/>
          <w:bCs w:val="0"/>
          <w:kern w:val="0"/>
          <w:sz w:val="21"/>
          <w:szCs w:val="21"/>
        </w:rPr>
        <w:fldChar w:fldCharType="begin"/>
      </w:r>
      <w:r>
        <w:rPr>
          <w:rFonts w:hint="eastAsia" w:ascii="宋体" w:hAnsi="宋体" w:eastAsia="宋体" w:cs="宋体"/>
          <w:b w:val="0"/>
          <w:bCs w:val="0"/>
          <w:kern w:val="0"/>
          <w:sz w:val="21"/>
          <w:szCs w:val="21"/>
        </w:rPr>
        <w:instrText xml:space="preserve"> HYPERLINK "http://baike.so.com/doc/6212690.html" \t "_blank" </w:instrText>
      </w:r>
      <w:r>
        <w:rPr>
          <w:rFonts w:hint="eastAsia" w:ascii="宋体" w:hAnsi="宋体" w:eastAsia="宋体" w:cs="宋体"/>
          <w:b w:val="0"/>
          <w:bCs w:val="0"/>
          <w:kern w:val="0"/>
          <w:sz w:val="21"/>
          <w:szCs w:val="21"/>
        </w:rPr>
        <w:fldChar w:fldCharType="separate"/>
      </w:r>
      <w:r>
        <w:rPr>
          <w:rFonts w:hint="eastAsia" w:ascii="宋体" w:hAnsi="宋体" w:eastAsia="宋体" w:cs="宋体"/>
          <w:b w:val="0"/>
          <w:bCs w:val="0"/>
          <w:kern w:val="0"/>
          <w:sz w:val="21"/>
          <w:szCs w:val="21"/>
        </w:rPr>
        <w:t>张天麟</w:t>
      </w:r>
      <w:r>
        <w:rPr>
          <w:rFonts w:hint="eastAsia" w:ascii="宋体" w:hAnsi="宋体" w:eastAsia="宋体" w:cs="宋体"/>
          <w:b w:val="0"/>
          <w:bCs w:val="0"/>
          <w:kern w:val="0"/>
          <w:sz w:val="21"/>
          <w:szCs w:val="21"/>
        </w:rPr>
        <w:fldChar w:fldCharType="end"/>
      </w:r>
      <w:r>
        <w:rPr>
          <w:rFonts w:hint="eastAsia" w:ascii="宋体" w:hAnsi="宋体" w:eastAsia="宋体" w:cs="宋体"/>
          <w:b w:val="0"/>
          <w:bCs w:val="0"/>
          <w:kern w:val="0"/>
          <w:sz w:val="21"/>
          <w:szCs w:val="21"/>
        </w:rPr>
        <w:t>.园林树木1200种.北京：</w:t>
      </w:r>
      <w:r>
        <w:rPr>
          <w:rFonts w:hint="eastAsia" w:ascii="宋体" w:hAnsi="宋体" w:eastAsia="宋体" w:cs="宋体"/>
          <w:b w:val="0"/>
          <w:bCs w:val="0"/>
          <w:kern w:val="0"/>
          <w:sz w:val="21"/>
          <w:szCs w:val="21"/>
        </w:rPr>
        <w:fldChar w:fldCharType="begin"/>
      </w:r>
      <w:r>
        <w:rPr>
          <w:rFonts w:hint="eastAsia" w:ascii="宋体" w:hAnsi="宋体" w:eastAsia="宋体" w:cs="宋体"/>
          <w:b w:val="0"/>
          <w:bCs w:val="0"/>
          <w:kern w:val="0"/>
          <w:sz w:val="21"/>
          <w:szCs w:val="21"/>
        </w:rPr>
        <w:instrText xml:space="preserve"> HYPERLINK "http://baike.so.com/doc/5429117.html" \t "_blank" </w:instrText>
      </w:r>
      <w:r>
        <w:rPr>
          <w:rFonts w:hint="eastAsia" w:ascii="宋体" w:hAnsi="宋体" w:eastAsia="宋体" w:cs="宋体"/>
          <w:b w:val="0"/>
          <w:bCs w:val="0"/>
          <w:kern w:val="0"/>
          <w:sz w:val="21"/>
          <w:szCs w:val="21"/>
        </w:rPr>
        <w:fldChar w:fldCharType="separate"/>
      </w:r>
      <w:r>
        <w:rPr>
          <w:rFonts w:hint="eastAsia" w:ascii="宋体" w:hAnsi="宋体" w:eastAsia="宋体" w:cs="宋体"/>
          <w:b w:val="0"/>
          <w:bCs w:val="0"/>
          <w:kern w:val="0"/>
          <w:sz w:val="21"/>
          <w:szCs w:val="21"/>
        </w:rPr>
        <w:t>中国建筑工业出版社</w:t>
      </w:r>
      <w:r>
        <w:rPr>
          <w:rFonts w:hint="eastAsia" w:ascii="宋体" w:hAnsi="宋体" w:eastAsia="宋体" w:cs="宋体"/>
          <w:b w:val="0"/>
          <w:bCs w:val="0"/>
          <w:kern w:val="0"/>
          <w:sz w:val="21"/>
          <w:szCs w:val="21"/>
        </w:rPr>
        <w:fldChar w:fldCharType="end"/>
      </w:r>
      <w:r>
        <w:rPr>
          <w:rFonts w:hint="eastAsia" w:ascii="宋体" w:hAnsi="宋体" w:eastAsia="宋体" w:cs="宋体"/>
          <w:b w:val="0"/>
          <w:bCs w:val="0"/>
          <w:kern w:val="0"/>
          <w:sz w:val="21"/>
          <w:szCs w:val="21"/>
        </w:rPr>
        <w:t>,2005</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30" w:firstLineChars="300"/>
        <w:textAlignment w:val="auto"/>
        <w:rPr>
          <w:rFonts w:hint="eastAsia" w:ascii="宋体" w:hAnsi="宋体" w:eastAsia="宋体" w:cs="宋体"/>
          <w:sz w:val="21"/>
          <w:szCs w:val="21"/>
        </w:rPr>
      </w:pPr>
      <w:r>
        <w:rPr>
          <w:rFonts w:hint="eastAsia" w:ascii="宋体" w:hAnsi="宋体" w:eastAsia="宋体" w:cs="宋体"/>
          <w:b w:val="0"/>
          <w:bCs w:val="0"/>
          <w:kern w:val="0"/>
          <w:sz w:val="21"/>
          <w:szCs w:val="21"/>
        </w:rPr>
        <w:t>10.汤庚国.树木学</w:t>
      </w:r>
      <w:r>
        <w:rPr>
          <w:rFonts w:hint="eastAsia" w:eastAsia="宋体" w:cs="宋体"/>
          <w:b w:val="0"/>
          <w:bCs w:val="0"/>
          <w:kern w:val="0"/>
          <w:sz w:val="21"/>
          <w:szCs w:val="21"/>
          <w:lang w:val="en-US" w:eastAsia="zh-CN"/>
        </w:rPr>
        <w:t>.</w:t>
      </w:r>
      <w:r>
        <w:rPr>
          <w:rFonts w:hint="eastAsia" w:ascii="宋体" w:hAnsi="宋体" w:eastAsia="宋体" w:cs="宋体"/>
          <w:b w:val="0"/>
          <w:bCs w:val="0"/>
          <w:kern w:val="0"/>
          <w:sz w:val="21"/>
          <w:szCs w:val="21"/>
        </w:rPr>
        <w:t>北京：中国林业出版社，2005</w:t>
      </w:r>
    </w:p>
    <w:p>
      <w:pPr>
        <w:widowControl/>
        <w:spacing w:before="156" w:beforeLines="50" w:after="156" w:afterLines="50"/>
        <w:ind w:firstLine="562" w:firstLineChars="200"/>
        <w:jc w:val="left"/>
        <w:rPr>
          <w:rFonts w:ascii="宋体" w:hAnsi="宋体" w:eastAsia="宋体"/>
        </w:rPr>
      </w:pPr>
      <w:r>
        <w:rPr>
          <w:rFonts w:hint="eastAsia" w:ascii="黑体" w:hAnsi="黑体" w:eastAsia="黑体"/>
          <w:b/>
          <w:sz w:val="28"/>
          <w:szCs w:val="28"/>
        </w:rPr>
        <w:t xml:space="preserve">七、教学方法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sz w:val="21"/>
          <w:szCs w:val="21"/>
        </w:rPr>
      </w:pPr>
      <w:r>
        <w:rPr>
          <w:rFonts w:hint="eastAsia" w:ascii="宋体" w:hAnsi="宋体" w:eastAsia="宋体" w:cs="宋体"/>
          <w:kern w:val="0"/>
          <w:sz w:val="21"/>
          <w:szCs w:val="21"/>
        </w:rPr>
        <w:t>本课程教学环节包括课堂讲授、实验课设计、自学、答疑、期末考试；课堂理论讲授基本采取多媒体进行教学，增加信息量和直观性；实验课设计结合实景参观、调研，重点放在实际案例设计上，着重训练学生的设计思维和实际动手能力。</w:t>
      </w:r>
    </w:p>
    <w:p>
      <w:pPr>
        <w:widowControl/>
        <w:spacing w:before="156" w:beforeLines="50" w:after="156" w:afterLines="50"/>
        <w:jc w:val="left"/>
        <w:rPr>
          <w:rFonts w:ascii="黑体" w:hAnsi="黑体" w:eastAsia="黑体"/>
          <w:b/>
          <w:sz w:val="28"/>
          <w:szCs w:val="28"/>
        </w:rPr>
      </w:pPr>
      <w:r>
        <w:rPr>
          <w:rFonts w:hint="eastAsia" w:ascii="宋体" w:hAnsi="宋体" w:eastAsia="宋体"/>
        </w:rPr>
        <w:t xml:space="preserve"> </w:t>
      </w:r>
      <w:r>
        <w:rPr>
          <w:rFonts w:ascii="宋体" w:hAnsi="宋体" w:eastAsia="宋体"/>
        </w:rPr>
        <w:t xml:space="preserve">     </w:t>
      </w:r>
      <w:r>
        <w:rPr>
          <w:rFonts w:hint="eastAsia" w:ascii="黑体" w:hAnsi="黑体" w:eastAsia="黑体"/>
          <w:b/>
          <w:sz w:val="28"/>
          <w:szCs w:val="28"/>
        </w:rPr>
        <w:t>八、考核方式及评定方法</w:t>
      </w:r>
    </w:p>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（一）课程考核与课程目标的对应关系 </w:t>
      </w:r>
    </w:p>
    <w:p>
      <w:pPr>
        <w:widowControl/>
        <w:spacing w:before="156" w:beforeLines="50" w:after="156" w:afterLines="50"/>
        <w:jc w:val="center"/>
        <w:rPr>
          <w:rFonts w:ascii="宋体" w:hAnsi="宋体" w:eastAsia="宋体"/>
          <w:szCs w:val="21"/>
        </w:rPr>
      </w:pPr>
      <w:r>
        <w:rPr>
          <w:rFonts w:hint="eastAsia" w:ascii="宋体" w:hAnsi="宋体" w:eastAsia="宋体"/>
          <w:b/>
          <w:szCs w:val="21"/>
        </w:rPr>
        <w:t>表4：课程考核与课程目标的对应关系表</w:t>
      </w:r>
    </w:p>
    <w:tbl>
      <w:tblPr>
        <w:tblStyle w:val="8"/>
        <w:tblW w:w="85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7"/>
        <w:gridCol w:w="2849"/>
        <w:gridCol w:w="2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b/>
              </w:rPr>
            </w:pPr>
            <w:r>
              <w:rPr>
                <w:rFonts w:hint="eastAsia" w:hAnsi="宋体"/>
                <w:b/>
              </w:rPr>
              <w:t>课程目标</w:t>
            </w:r>
          </w:p>
        </w:tc>
        <w:tc>
          <w:tcPr>
            <w:tcW w:w="2849" w:type="dxa"/>
            <w:vAlign w:val="center"/>
          </w:tcPr>
          <w:p>
            <w:pPr>
              <w:pStyle w:val="3"/>
              <w:spacing w:before="156" w:beforeLines="50" w:after="156" w:afterLines="50"/>
              <w:jc w:val="center"/>
              <w:rPr>
                <w:rFonts w:hAnsi="宋体"/>
                <w:b/>
              </w:rPr>
            </w:pPr>
            <w:r>
              <w:rPr>
                <w:rFonts w:hint="eastAsia" w:hAnsi="宋体"/>
                <w:b/>
              </w:rPr>
              <w:t>考核要点</w:t>
            </w:r>
          </w:p>
        </w:tc>
        <w:tc>
          <w:tcPr>
            <w:tcW w:w="2849" w:type="dxa"/>
            <w:vAlign w:val="center"/>
          </w:tcPr>
          <w:p>
            <w:pPr>
              <w:pStyle w:val="3"/>
              <w:spacing w:before="156" w:beforeLines="50" w:after="156" w:afterLines="50"/>
              <w:jc w:val="center"/>
              <w:rPr>
                <w:rFonts w:hAnsi="宋体"/>
                <w:b/>
              </w:rPr>
            </w:pPr>
            <w:r>
              <w:rPr>
                <w:rFonts w:hint="eastAsia" w:hAnsi="宋体"/>
                <w:b/>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课程目标1</w:t>
            </w:r>
          </w:p>
        </w:tc>
        <w:tc>
          <w:tcPr>
            <w:tcW w:w="2849" w:type="dxa"/>
            <w:vAlign w:val="top"/>
          </w:tcPr>
          <w:p>
            <w:pPr>
              <w:pStyle w:val="15"/>
              <w:widowControl/>
              <w:shd w:val="clear" w:color="auto" w:fill="FFFFFF"/>
              <w:ind w:firstLine="6" w:firstLineChars="3"/>
              <w:jc w:val="both"/>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园林树木养护的基本概念、基本理论</w:t>
            </w:r>
          </w:p>
        </w:tc>
        <w:tc>
          <w:tcPr>
            <w:tcW w:w="2849" w:type="dxa"/>
            <w:vAlign w:val="center"/>
          </w:tcPr>
          <w:p>
            <w:pPr>
              <w:pStyle w:val="3"/>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课堂提问，考试成绩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课程目标2</w:t>
            </w:r>
          </w:p>
        </w:tc>
        <w:tc>
          <w:tcPr>
            <w:tcW w:w="2849" w:type="dxa"/>
            <w:vAlign w:val="top"/>
          </w:tcPr>
          <w:p>
            <w:pPr>
              <w:pStyle w:val="15"/>
              <w:widowControl/>
              <w:shd w:val="clear" w:color="auto" w:fill="FFFFFF"/>
              <w:ind w:firstLine="6" w:firstLineChars="3"/>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分析问题和解决问题的综合能力</w:t>
            </w:r>
          </w:p>
        </w:tc>
        <w:tc>
          <w:tcPr>
            <w:tcW w:w="2849" w:type="dxa"/>
            <w:vAlign w:val="center"/>
          </w:tcPr>
          <w:p>
            <w:pPr>
              <w:pStyle w:val="3"/>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课堂讨论，实践表现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47" w:type="dxa"/>
            <w:vAlign w:val="center"/>
          </w:tcPr>
          <w:p>
            <w:pPr>
              <w:pStyle w:val="3"/>
              <w:spacing w:before="156" w:beforeLines="50" w:after="156" w:afterLines="50"/>
              <w:jc w:val="center"/>
              <w:rPr>
                <w:rFonts w:hAnsi="宋体"/>
              </w:rPr>
            </w:pPr>
            <w:r>
              <w:rPr>
                <w:rFonts w:hint="eastAsia" w:hAnsi="宋体"/>
              </w:rPr>
              <w:t>课程目标3</w:t>
            </w:r>
          </w:p>
        </w:tc>
        <w:tc>
          <w:tcPr>
            <w:tcW w:w="2849" w:type="dxa"/>
            <w:vAlign w:val="top"/>
          </w:tcPr>
          <w:p>
            <w:pPr>
              <w:pStyle w:val="15"/>
              <w:widowControl/>
              <w:shd w:val="clear" w:color="auto" w:fill="FFFFFF"/>
              <w:ind w:left="6" w:leftChars="3" w:firstLine="0" w:firstLineChars="0"/>
              <w:rPr>
                <w:rFonts w:hint="eastAsia" w:hAnsi="宋体" w:cs="宋体" w:asciiTheme="minorHAnsi" w:eastAsiaTheme="minorEastAsia"/>
                <w:color w:val="000000"/>
                <w:kern w:val="2"/>
                <w:sz w:val="21"/>
                <w:szCs w:val="21"/>
                <w:lang w:val="en-US" w:eastAsia="zh-CN" w:bidi="ar-SA"/>
              </w:rPr>
            </w:pPr>
            <w:r>
              <w:rPr>
                <w:rFonts w:hint="eastAsia" w:ascii="宋体" w:hAnsi="宋体" w:eastAsia="宋体" w:cs="宋体"/>
                <w:sz w:val="21"/>
                <w:szCs w:val="21"/>
                <w:lang w:val="en-US" w:eastAsia="zh-CN" w:bidi="ar-SA"/>
              </w:rPr>
              <w:t>综合操作技能</w:t>
            </w:r>
          </w:p>
        </w:tc>
        <w:tc>
          <w:tcPr>
            <w:tcW w:w="2849" w:type="dxa"/>
            <w:vAlign w:val="center"/>
          </w:tcPr>
          <w:p>
            <w:pPr>
              <w:pStyle w:val="3"/>
              <w:spacing w:before="156" w:beforeLines="50" w:after="156" w:afterLines="50"/>
              <w:jc w:val="center"/>
              <w:rPr>
                <w:rFonts w:hint="default" w:ascii="宋体" w:hAnsi="宋体" w:eastAsia="宋体" w:cs="Times New Roman"/>
                <w:b w:val="0"/>
                <w:bCs/>
                <w:kern w:val="2"/>
                <w:sz w:val="21"/>
                <w:szCs w:val="20"/>
                <w:lang w:val="en-US" w:eastAsia="zh-CN" w:bidi="ar-SA"/>
              </w:rPr>
            </w:pPr>
            <w:r>
              <w:rPr>
                <w:rFonts w:hint="eastAsia" w:hAnsi="宋体"/>
                <w:b w:val="0"/>
                <w:bCs/>
                <w:lang w:val="en-US" w:eastAsia="zh-CN"/>
              </w:rPr>
              <w:t>实践表现，考试成绩</w:t>
            </w: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（二）评定方法 </w:t>
      </w:r>
    </w:p>
    <w:p>
      <w:pPr>
        <w:widowControl/>
        <w:spacing w:before="156" w:beforeLines="50" w:after="156" w:afterLines="50"/>
        <w:ind w:firstLine="422" w:firstLineChars="200"/>
        <w:jc w:val="left"/>
        <w:rPr>
          <w:rFonts w:ascii="黑体" w:hAnsi="黑体" w:eastAsia="黑体"/>
          <w:b/>
          <w:sz w:val="24"/>
          <w:szCs w:val="24"/>
        </w:rPr>
      </w:pPr>
      <w:r>
        <w:rPr>
          <w:rFonts w:hint="eastAsia" w:ascii="宋体" w:hAnsi="宋体" w:eastAsia="宋体"/>
          <w:b/>
        </w:rPr>
        <w:t xml:space="preserve">1．评定方法 </w:t>
      </w:r>
    </w:p>
    <w:p>
      <w:pPr>
        <w:widowControl/>
        <w:spacing w:before="156" w:beforeLines="50" w:after="156" w:afterLines="50"/>
        <w:ind w:firstLine="420" w:firstLineChars="200"/>
        <w:jc w:val="left"/>
        <w:rPr>
          <w:rFonts w:hint="eastAsia" w:ascii="宋体" w:hAnsi="宋体" w:eastAsia="宋体"/>
          <w:lang w:val="en-US" w:eastAsia="zh-CN"/>
        </w:rPr>
      </w:pPr>
      <w:r>
        <w:rPr>
          <w:rFonts w:hint="eastAsia" w:ascii="宋体" w:hAnsi="宋体" w:eastAsia="宋体"/>
        </w:rPr>
        <w:t>平时成绩：</w:t>
      </w:r>
      <w:r>
        <w:rPr>
          <w:rFonts w:hint="eastAsia" w:ascii="宋体" w:hAnsi="宋体" w:eastAsia="宋体"/>
          <w:lang w:val="en-US" w:eastAsia="zh-CN"/>
        </w:rPr>
        <w:t>3</w:t>
      </w:r>
      <w:r>
        <w:rPr>
          <w:rFonts w:ascii="宋体" w:hAnsi="宋体" w:eastAsia="宋体"/>
        </w:rPr>
        <w:t>0%</w:t>
      </w:r>
      <w:r>
        <w:rPr>
          <w:rFonts w:hint="eastAsia" w:ascii="宋体" w:hAnsi="宋体" w:eastAsia="宋体"/>
        </w:rPr>
        <w:t>，</w:t>
      </w:r>
      <w:r>
        <w:rPr>
          <w:rFonts w:hint="eastAsia" w:ascii="宋体" w:hAnsi="宋体" w:eastAsia="宋体"/>
          <w:lang w:val="en-US" w:eastAsia="zh-CN"/>
        </w:rPr>
        <w:t>实验成绩：30%，</w:t>
      </w:r>
      <w:r>
        <w:rPr>
          <w:rFonts w:hint="eastAsia" w:ascii="宋体" w:hAnsi="宋体" w:eastAsia="宋体"/>
        </w:rPr>
        <w:t>期末考试</w:t>
      </w:r>
      <w:r>
        <w:rPr>
          <w:rFonts w:hint="eastAsia" w:ascii="宋体" w:hAnsi="宋体" w:eastAsia="宋体"/>
          <w:lang w:val="en-US" w:eastAsia="zh-CN"/>
        </w:rPr>
        <w:t>4</w:t>
      </w:r>
      <w:r>
        <w:rPr>
          <w:rFonts w:ascii="宋体" w:hAnsi="宋体" w:eastAsia="宋体"/>
        </w:rPr>
        <w:t>0%</w:t>
      </w:r>
      <w:r>
        <w:rPr>
          <w:rFonts w:hint="eastAsia" w:ascii="宋体" w:hAnsi="宋体" w:eastAsia="宋体"/>
          <w:lang w:eastAsia="zh-CN"/>
        </w:rPr>
        <w:t>。</w:t>
      </w:r>
    </w:p>
    <w:p>
      <w:pPr>
        <w:widowControl/>
        <w:spacing w:before="156" w:beforeLines="50" w:after="156" w:afterLines="50"/>
        <w:ind w:firstLine="422" w:firstLineChars="200"/>
        <w:jc w:val="left"/>
        <w:rPr>
          <w:rFonts w:ascii="宋体" w:hAnsi="宋体" w:eastAsia="宋体"/>
        </w:rPr>
      </w:pPr>
      <w:r>
        <w:rPr>
          <w:rFonts w:hint="eastAsia" w:ascii="宋体" w:hAnsi="宋体" w:eastAsia="宋体"/>
          <w:b/>
        </w:rPr>
        <w:t xml:space="preserve">2．课程目标的考核占比与达成度分析 </w:t>
      </w:r>
    </w:p>
    <w:p>
      <w:pPr>
        <w:widowControl/>
        <w:spacing w:before="156" w:beforeLines="50" w:after="156" w:afterLines="50"/>
        <w:ind w:firstLine="422" w:firstLineChars="200"/>
        <w:jc w:val="center"/>
        <w:rPr>
          <w:rFonts w:ascii="宋体" w:hAnsi="宋体" w:eastAsia="宋体"/>
          <w:b/>
        </w:rPr>
      </w:pPr>
      <w:r>
        <w:rPr>
          <w:rFonts w:hint="eastAsia" w:ascii="宋体" w:hAnsi="宋体" w:eastAsia="宋体"/>
          <w:b/>
        </w:rPr>
        <w:t>表5：课程目标的考核占比与达成度分析表</w:t>
      </w:r>
    </w:p>
    <w:tbl>
      <w:tblPr>
        <w:tblStyle w:val="8"/>
        <w:tblW w:w="78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858"/>
        <w:gridCol w:w="1134"/>
        <w:gridCol w:w="1134"/>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tcBorders>
              <w:tl2br w:val="single" w:color="auto" w:sz="4" w:space="0"/>
            </w:tcBorders>
            <w:shd w:val="clear" w:color="auto" w:fill="auto"/>
            <w:vAlign w:val="center"/>
          </w:tcPr>
          <w:p>
            <w:pPr>
              <w:spacing w:before="156" w:beforeLines="50" w:after="156" w:afterLines="50"/>
              <w:rPr>
                <w:rFonts w:ascii="宋体" w:hAnsi="宋体" w:eastAsia="宋体"/>
                <w:b/>
                <w:bCs/>
                <w:kern w:val="0"/>
                <w:szCs w:val="21"/>
              </w:rPr>
            </w:pP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 xml:space="preserve"> </w:t>
            </w:r>
            <w:r>
              <w:rPr>
                <w:rFonts w:ascii="宋体" w:hAnsi="宋体" w:eastAsia="宋体"/>
                <w:b/>
                <w:bCs/>
                <w:kern w:val="0"/>
                <w:szCs w:val="21"/>
              </w:rPr>
              <w:t xml:space="preserve">    </w:t>
            </w:r>
            <w:r>
              <w:rPr>
                <w:rFonts w:hint="eastAsia" w:ascii="宋体" w:hAnsi="宋体" w:eastAsia="宋体"/>
                <w:b/>
                <w:bCs/>
                <w:kern w:val="0"/>
                <w:szCs w:val="21"/>
              </w:rPr>
              <w:t>考核占比</w:t>
            </w:r>
          </w:p>
          <w:p>
            <w:pPr>
              <w:spacing w:before="156" w:beforeLines="50" w:after="156" w:afterLines="50"/>
              <w:ind w:firstLine="105" w:firstLineChars="50"/>
              <w:rPr>
                <w:rFonts w:ascii="宋体" w:hAnsi="宋体" w:eastAsia="宋体"/>
                <w:b/>
                <w:bCs/>
                <w:kern w:val="0"/>
                <w:szCs w:val="21"/>
              </w:rPr>
            </w:pPr>
            <w:r>
              <w:rPr>
                <w:rFonts w:hint="eastAsia" w:ascii="宋体" w:hAnsi="宋体" w:eastAsia="宋体"/>
                <w:b/>
                <w:bCs/>
                <w:kern w:val="0"/>
                <w:szCs w:val="21"/>
              </w:rPr>
              <w:t>课程目标</w:t>
            </w:r>
          </w:p>
        </w:tc>
        <w:tc>
          <w:tcPr>
            <w:tcW w:w="858"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平时</w:t>
            </w:r>
          </w:p>
        </w:tc>
        <w:tc>
          <w:tcPr>
            <w:tcW w:w="1134" w:type="dxa"/>
            <w:shd w:val="clear" w:color="auto" w:fill="auto"/>
            <w:vAlign w:val="center"/>
          </w:tcPr>
          <w:p>
            <w:pPr>
              <w:spacing w:before="156" w:beforeLines="50" w:after="156" w:afterLines="50"/>
              <w:jc w:val="center"/>
              <w:rPr>
                <w:rFonts w:hint="eastAsia" w:ascii="宋体" w:hAnsi="宋体" w:eastAsia="宋体"/>
                <w:b/>
                <w:bCs/>
                <w:kern w:val="0"/>
                <w:szCs w:val="21"/>
                <w:lang w:val="en-US" w:eastAsia="zh-CN"/>
              </w:rPr>
            </w:pPr>
            <w:r>
              <w:rPr>
                <w:rFonts w:hint="eastAsia" w:ascii="宋体" w:hAnsi="宋体" w:eastAsia="宋体"/>
                <w:b/>
                <w:bCs/>
                <w:kern w:val="0"/>
                <w:szCs w:val="21"/>
                <w:lang w:val="en-US" w:eastAsia="zh-CN"/>
              </w:rPr>
              <w:t>实验</w:t>
            </w:r>
          </w:p>
        </w:tc>
        <w:tc>
          <w:tcPr>
            <w:tcW w:w="1134" w:type="dxa"/>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期末</w:t>
            </w:r>
          </w:p>
        </w:tc>
        <w:tc>
          <w:tcPr>
            <w:tcW w:w="2627" w:type="dxa"/>
            <w:shd w:val="clear" w:color="auto" w:fill="auto"/>
            <w:vAlign w:val="center"/>
          </w:tcPr>
          <w:p>
            <w:pPr>
              <w:spacing w:before="156" w:beforeLines="50" w:after="156" w:afterLines="50"/>
              <w:jc w:val="center"/>
              <w:rPr>
                <w:rFonts w:ascii="宋体" w:hAnsi="宋体" w:eastAsia="宋体"/>
                <w:b/>
                <w:bCs/>
                <w:kern w:val="0"/>
                <w:szCs w:val="21"/>
              </w:rPr>
            </w:pPr>
            <w:r>
              <w:rPr>
                <w:rFonts w:ascii="宋体" w:hAnsi="宋体" w:eastAsia="宋体"/>
                <w:b/>
                <w:bCs/>
                <w:kern w:val="0"/>
                <w:szCs w:val="21"/>
              </w:rPr>
              <w:t>总评达成度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课程目标1</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restart"/>
            <w:shd w:val="clear" w:color="auto" w:fill="auto"/>
            <w:vAlign w:val="center"/>
          </w:tcPr>
          <w:p>
            <w:pPr>
              <w:spacing w:before="156" w:beforeLines="50" w:after="156" w:afterLines="50"/>
              <w:rPr>
                <w:rFonts w:ascii="宋体" w:hAnsi="宋体" w:eastAsia="宋体"/>
                <w:kern w:val="0"/>
                <w:szCs w:val="21"/>
              </w:rPr>
            </w:pPr>
            <w:r>
              <w:rPr>
                <w:rFonts w:ascii="宋体" w:hAnsi="宋体" w:eastAsia="宋体"/>
                <w:kern w:val="0"/>
                <w:szCs w:val="21"/>
              </w:rPr>
              <w:t>0.</w:t>
            </w:r>
            <w:r>
              <w:rPr>
                <w:rFonts w:hint="eastAsia" w:ascii="宋体" w:hAnsi="宋体" w:eastAsia="宋体"/>
                <w:kern w:val="0"/>
                <w:szCs w:val="21"/>
                <w:lang w:val="en-US" w:eastAsia="zh-CN"/>
              </w:rPr>
              <w:t>2</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rPr>
              <w:t>1</w:t>
            </w:r>
            <w:r>
              <w:rPr>
                <w:rFonts w:ascii="宋体" w:hAnsi="宋体" w:eastAsia="宋体"/>
                <w:kern w:val="0"/>
                <w:szCs w:val="21"/>
              </w:rPr>
              <w:t>成绩</w:t>
            </w:r>
            <w:r>
              <w:rPr>
                <w:rFonts w:hint="eastAsia" w:ascii="宋体" w:hAnsi="宋体" w:eastAsia="宋体"/>
                <w:kern w:val="0"/>
                <w:szCs w:val="21"/>
                <w:lang w:val="en-US" w:eastAsia="zh-CN"/>
              </w:rPr>
              <w:t>+0.3</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2</w:t>
            </w:r>
            <w:r>
              <w:rPr>
                <w:rFonts w:ascii="宋体" w:hAnsi="宋体" w:eastAsia="宋体"/>
                <w:kern w:val="0"/>
                <w:szCs w:val="21"/>
              </w:rPr>
              <w:t>成绩</w:t>
            </w:r>
            <w:r>
              <w:rPr>
                <w:rFonts w:hint="eastAsia" w:ascii="宋体" w:hAnsi="宋体" w:eastAsia="宋体"/>
                <w:kern w:val="0"/>
                <w:szCs w:val="21"/>
                <w:lang w:val="en-US" w:eastAsia="zh-CN"/>
              </w:rPr>
              <w:t>+0.5</w:t>
            </w:r>
            <w:r>
              <w:rPr>
                <w:rFonts w:ascii="宋体" w:hAnsi="宋体" w:eastAsia="宋体"/>
                <w:kern w:val="0"/>
                <w:szCs w:val="21"/>
              </w:rPr>
              <w:t>ｘ</w:t>
            </w:r>
            <w:r>
              <w:rPr>
                <w:rFonts w:hint="eastAsia" w:ascii="宋体" w:hAnsi="宋体" w:eastAsia="宋体"/>
                <w:kern w:val="0"/>
                <w:szCs w:val="21"/>
                <w:lang w:val="en-US" w:eastAsia="zh-CN"/>
              </w:rPr>
              <w:t>课程</w:t>
            </w:r>
            <w:r>
              <w:rPr>
                <w:rFonts w:ascii="宋体" w:hAnsi="宋体" w:eastAsia="宋体"/>
                <w:kern w:val="0"/>
                <w:szCs w:val="21"/>
              </w:rPr>
              <w:t>目标</w:t>
            </w:r>
            <w:r>
              <w:rPr>
                <w:rFonts w:hint="eastAsia" w:ascii="宋体" w:hAnsi="宋体" w:eastAsia="宋体"/>
                <w:kern w:val="0"/>
                <w:szCs w:val="21"/>
                <w:lang w:val="en-US" w:eastAsia="zh-CN"/>
              </w:rPr>
              <w:t>3</w:t>
            </w:r>
            <w:r>
              <w:rPr>
                <w:rFonts w:ascii="宋体" w:hAnsi="宋体" w:eastAsia="宋体"/>
                <w:kern w:val="0"/>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课程目标2</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122" w:type="dxa"/>
            <w:shd w:val="clear" w:color="auto" w:fill="auto"/>
            <w:vAlign w:val="center"/>
          </w:tcPr>
          <w:p>
            <w:pPr>
              <w:spacing w:before="156" w:beforeLines="50" w:after="156" w:afterLines="50"/>
              <w:jc w:val="center"/>
              <w:rPr>
                <w:rFonts w:ascii="宋体" w:hAnsi="宋体" w:eastAsia="宋体"/>
                <w:kern w:val="0"/>
                <w:szCs w:val="21"/>
              </w:rPr>
            </w:pPr>
            <w:r>
              <w:rPr>
                <w:rFonts w:hint="eastAsia" w:ascii="宋体" w:hAnsi="宋体" w:eastAsia="宋体"/>
                <w:kern w:val="0"/>
                <w:szCs w:val="21"/>
              </w:rPr>
              <w:t>课程目标3</w:t>
            </w:r>
          </w:p>
        </w:tc>
        <w:tc>
          <w:tcPr>
            <w:tcW w:w="858"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shd w:val="clear" w:color="auto" w:fill="auto"/>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30</w:t>
            </w:r>
          </w:p>
        </w:tc>
        <w:tc>
          <w:tcPr>
            <w:tcW w:w="1134" w:type="dxa"/>
            <w:vAlign w:val="center"/>
          </w:tcPr>
          <w:p>
            <w:pPr>
              <w:spacing w:before="156" w:beforeLines="50" w:after="156" w:afterLines="50"/>
              <w:jc w:val="center"/>
              <w:rPr>
                <w:rFonts w:hint="default" w:ascii="宋体" w:hAnsi="宋体" w:eastAsia="宋体"/>
                <w:kern w:val="0"/>
                <w:szCs w:val="21"/>
                <w:lang w:val="en-US" w:eastAsia="zh-CN"/>
              </w:rPr>
            </w:pPr>
            <w:r>
              <w:rPr>
                <w:rFonts w:hint="eastAsia" w:ascii="宋体" w:hAnsi="宋体" w:eastAsia="宋体"/>
                <w:kern w:val="0"/>
                <w:szCs w:val="21"/>
                <w:lang w:val="en-US" w:eastAsia="zh-CN"/>
              </w:rPr>
              <w:t>40</w:t>
            </w:r>
          </w:p>
        </w:tc>
        <w:tc>
          <w:tcPr>
            <w:tcW w:w="2627" w:type="dxa"/>
            <w:vMerge w:val="continue"/>
            <w:shd w:val="clear" w:color="auto" w:fill="auto"/>
            <w:vAlign w:val="center"/>
          </w:tcPr>
          <w:p>
            <w:pPr>
              <w:spacing w:before="156" w:beforeLines="50" w:after="156" w:afterLines="50"/>
              <w:rPr>
                <w:rFonts w:ascii="宋体" w:hAnsi="宋体" w:eastAsia="宋体"/>
                <w:kern w:val="0"/>
                <w:szCs w:val="21"/>
              </w:rPr>
            </w:pPr>
          </w:p>
        </w:tc>
      </w:tr>
    </w:tbl>
    <w:p>
      <w:pPr>
        <w:widowControl/>
        <w:spacing w:before="156" w:beforeLines="50" w:after="156" w:afterLines="50"/>
        <w:ind w:firstLine="482" w:firstLineChars="200"/>
        <w:jc w:val="left"/>
        <w:rPr>
          <w:rFonts w:ascii="黑体" w:hAnsi="黑体" w:eastAsia="黑体"/>
          <w:b/>
          <w:sz w:val="24"/>
          <w:szCs w:val="24"/>
        </w:rPr>
      </w:pPr>
      <w:r>
        <w:rPr>
          <w:rFonts w:hint="eastAsia" w:ascii="黑体" w:hAnsi="黑体" w:eastAsia="黑体"/>
          <w:b/>
          <w:sz w:val="24"/>
          <w:szCs w:val="24"/>
        </w:rPr>
        <w:t xml:space="preserve">（三）评分标准 </w:t>
      </w:r>
    </w:p>
    <w:tbl>
      <w:tblPr>
        <w:tblStyle w:val="8"/>
        <w:tblW w:w="10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984"/>
        <w:gridCol w:w="1984"/>
        <w:gridCol w:w="1843"/>
        <w:gridCol w:w="1779"/>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restart"/>
            <w:tcBorders>
              <w:top w:val="single" w:color="auto" w:sz="4" w:space="0"/>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课程</w:t>
            </w:r>
          </w:p>
          <w:p>
            <w:pPr>
              <w:widowControl/>
              <w:spacing w:before="156" w:beforeLines="50" w:after="156" w:afterLines="50"/>
              <w:jc w:val="center"/>
              <w:rPr>
                <w:rFonts w:ascii="宋体" w:hAnsi="宋体" w:eastAsia="宋体"/>
                <w:b/>
                <w:bCs/>
                <w:szCs w:val="21"/>
              </w:rPr>
            </w:pPr>
            <w:r>
              <w:rPr>
                <w:rFonts w:ascii="宋体" w:hAnsi="宋体" w:eastAsia="宋体"/>
                <w:b/>
                <w:bCs/>
                <w:szCs w:val="21"/>
              </w:rPr>
              <w:t>目标</w:t>
            </w:r>
          </w:p>
        </w:tc>
        <w:tc>
          <w:tcPr>
            <w:tcW w:w="9369" w:type="dxa"/>
            <w:gridSpan w:val="5"/>
            <w:tcBorders>
              <w:top w:val="single" w:color="auto" w:sz="4" w:space="0"/>
              <w:left w:val="single" w:color="auto" w:sz="4" w:space="0"/>
              <w:right w:val="single" w:color="auto" w:sz="4" w:space="0"/>
            </w:tcBorders>
          </w:tcPr>
          <w:p>
            <w:pPr>
              <w:widowControl/>
              <w:spacing w:before="156" w:beforeLines="50" w:after="156" w:afterLines="50"/>
              <w:jc w:val="center"/>
              <w:rPr>
                <w:rFonts w:ascii="宋体" w:hAnsi="宋体" w:eastAsia="宋体"/>
                <w:b/>
                <w:bCs/>
                <w:szCs w:val="21"/>
              </w:rPr>
            </w:pPr>
            <w:r>
              <w:rPr>
                <w:rFonts w:ascii="宋体" w:hAnsi="宋体" w:eastAsia="宋体"/>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90-100</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80-89</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70-79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60-69</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＜6</w:t>
            </w:r>
            <w:r>
              <w:rPr>
                <w:rFonts w:ascii="宋体" w:hAnsi="宋体" w:eastAsia="宋体"/>
                <w:b/>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blHeader/>
          <w:jc w:val="center"/>
        </w:trPr>
        <w:tc>
          <w:tcPr>
            <w:tcW w:w="993" w:type="dxa"/>
            <w:vMerge w:val="continue"/>
            <w:tcBorders>
              <w:left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优</w:t>
            </w:r>
          </w:p>
        </w:tc>
        <w:tc>
          <w:tcPr>
            <w:tcW w:w="1984"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良</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ascii="宋体" w:hAnsi="宋体" w:eastAsia="宋体"/>
                <w:b/>
                <w:bCs/>
                <w:szCs w:val="21"/>
              </w:rPr>
              <w:t>中</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合格</w:t>
            </w:r>
          </w:p>
        </w:tc>
        <w:tc>
          <w:tcPr>
            <w:tcW w:w="1779" w:type="dxa"/>
            <w:tcBorders>
              <w:top w:val="single" w:color="auto" w:sz="4" w:space="0"/>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r>
              <w:rPr>
                <w:rFonts w:hint="eastAsia" w:ascii="宋体" w:hAnsi="宋体" w:eastAsia="宋体"/>
                <w:b/>
                <w:bCs/>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blHeader/>
          <w:jc w:val="center"/>
        </w:trPr>
        <w:tc>
          <w:tcPr>
            <w:tcW w:w="993" w:type="dxa"/>
            <w:vMerge w:val="continue"/>
            <w:tcBorders>
              <w:left w:val="single" w:color="auto" w:sz="4" w:space="0"/>
              <w:bottom w:val="single" w:color="auto" w:sz="4" w:space="0"/>
              <w:right w:val="single" w:color="auto" w:sz="4" w:space="0"/>
            </w:tcBorders>
            <w:vAlign w:val="center"/>
          </w:tcPr>
          <w:p>
            <w:pPr>
              <w:widowControl/>
              <w:spacing w:before="156" w:beforeLines="50" w:after="156" w:afterLines="50"/>
              <w:jc w:val="center"/>
              <w:rPr>
                <w:rFonts w:ascii="宋体" w:hAnsi="宋体" w:eastAsia="宋体"/>
                <w:b/>
                <w:bCs/>
                <w:szCs w:val="21"/>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A</w:t>
            </w:r>
          </w:p>
        </w:tc>
        <w:tc>
          <w:tcPr>
            <w:tcW w:w="19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B</w:t>
            </w:r>
          </w:p>
        </w:tc>
        <w:tc>
          <w:tcPr>
            <w:tcW w:w="184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C</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D</w:t>
            </w:r>
          </w:p>
        </w:tc>
        <w:tc>
          <w:tcPr>
            <w:tcW w:w="1779"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szCs w:val="21"/>
              </w:rPr>
            </w:pPr>
            <w:r>
              <w:rPr>
                <w:rFonts w:hint="eastAsia" w:ascii="宋体" w:hAnsi="宋体" w:eastAsia="宋体"/>
                <w:b/>
                <w:bCs/>
                <w:szCs w:val="21"/>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目标1</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rPr>
              <w:t>能够扎实地</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984"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843"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基本</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c>
          <w:tcPr>
            <w:tcW w:w="1779" w:type="dxa"/>
            <w:tcBorders>
              <w:top w:val="single" w:color="auto" w:sz="4" w:space="0"/>
              <w:left w:val="single" w:color="auto" w:sz="4" w:space="0"/>
              <w:bottom w:val="single" w:color="auto" w:sz="4" w:space="0"/>
              <w:right w:val="single" w:color="auto" w:sz="4" w:space="0"/>
            </w:tcBorders>
            <w:vAlign w:val="top"/>
          </w:tcPr>
          <w:p>
            <w:pPr>
              <w:spacing w:before="156" w:beforeLines="50" w:after="156" w:afterLines="50"/>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rPr>
              <w:t>不</w:t>
            </w:r>
            <w:r>
              <w:rPr>
                <w:rFonts w:hint="eastAsia" w:ascii="宋体" w:hAnsi="宋体" w:eastAsia="宋体" w:cs="宋体"/>
                <w:b w:val="0"/>
                <w:bCs w:val="0"/>
                <w:sz w:val="21"/>
                <w:szCs w:val="21"/>
              </w:rPr>
              <w:t>能够</w:t>
            </w:r>
            <w:r>
              <w:rPr>
                <w:rFonts w:hint="eastAsia" w:ascii="宋体" w:hAnsi="宋体" w:eastAsia="宋体" w:cs="宋体"/>
                <w:b w:val="0"/>
                <w:bCs w:val="0"/>
                <w:sz w:val="21"/>
                <w:szCs w:val="21"/>
                <w:lang w:val="en-US" w:eastAsia="zh-CN" w:bidi="ar-SA"/>
              </w:rPr>
              <w:t>掌握</w:t>
            </w:r>
            <w:r>
              <w:rPr>
                <w:rFonts w:hint="eastAsia" w:ascii="宋体" w:hAnsi="宋体" w:eastAsia="宋体" w:cs="宋体"/>
                <w:b w:val="0"/>
                <w:bCs w:val="0"/>
                <w:sz w:val="21"/>
                <w:szCs w:val="21"/>
                <w:lang w:val="en-US" w:eastAsia="zh-CN"/>
              </w:rPr>
              <w:t>专业知识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目标2</w:t>
            </w:r>
          </w:p>
        </w:tc>
        <w:tc>
          <w:tcPr>
            <w:tcW w:w="198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专业技能</w:t>
            </w:r>
          </w:p>
        </w:tc>
        <w:tc>
          <w:tcPr>
            <w:tcW w:w="1984" w:type="dxa"/>
            <w:tcBorders>
              <w:top w:val="single" w:color="auto" w:sz="4" w:space="0"/>
              <w:left w:val="single" w:color="auto" w:sz="4" w:space="0"/>
              <w:bottom w:val="single" w:color="auto" w:sz="4" w:space="0"/>
              <w:right w:val="single" w:color="auto" w:sz="4" w:space="0"/>
            </w:tcBorders>
            <w:vAlign w:val="top"/>
          </w:tcPr>
          <w:p>
            <w:pPr>
              <w:rPr>
                <w:rFonts w:ascii="宋体" w:hAnsi="宋体" w:eastAsia="宋体" w:cstheme="minorBidi"/>
                <w:b w:val="0"/>
                <w:bCs w:val="0"/>
                <w:kern w:val="2"/>
                <w:sz w:val="21"/>
                <w:szCs w:val="21"/>
                <w:lang w:val="en-US" w:eastAsia="zh-CN" w:bidi="ar-SA"/>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专业技能</w:t>
            </w: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专业技能</w:t>
            </w:r>
          </w:p>
          <w:p>
            <w:pPr>
              <w:spacing w:before="156" w:beforeLines="50" w:after="156" w:afterLines="50"/>
              <w:rPr>
                <w:rFonts w:ascii="宋体" w:hAnsi="宋体" w:eastAsia="宋体" w:cstheme="minorBidi"/>
                <w:b w:val="0"/>
                <w:bCs w:val="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eastAsia="宋体"/>
                <w:b/>
                <w:bCs/>
                <w:kern w:val="0"/>
                <w:szCs w:val="21"/>
              </w:rPr>
            </w:pPr>
            <w:r>
              <w:rPr>
                <w:rFonts w:hint="eastAsia" w:ascii="宋体" w:hAnsi="宋体" w:eastAsia="宋体"/>
                <w:b/>
                <w:bCs/>
                <w:kern w:val="0"/>
                <w:szCs w:val="21"/>
              </w:rPr>
              <w:t>课程</w:t>
            </w:r>
          </w:p>
          <w:p>
            <w:pPr>
              <w:spacing w:before="156" w:beforeLines="50" w:after="156" w:afterLines="50"/>
              <w:jc w:val="center"/>
              <w:rPr>
                <w:rFonts w:ascii="宋体" w:hAnsi="宋体" w:eastAsia="宋体"/>
                <w:b/>
                <w:bCs/>
                <w:kern w:val="0"/>
                <w:szCs w:val="21"/>
              </w:rPr>
            </w:pPr>
            <w:r>
              <w:rPr>
                <w:rFonts w:ascii="宋体" w:hAnsi="宋体" w:eastAsia="宋体"/>
                <w:b/>
                <w:bCs/>
                <w:kern w:val="0"/>
                <w:szCs w:val="21"/>
              </w:rPr>
              <w:t>目标3</w:t>
            </w: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具备扎实的</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984"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843"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基本具备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c>
          <w:tcPr>
            <w:tcW w:w="1779" w:type="dxa"/>
            <w:tcBorders>
              <w:top w:val="single" w:color="auto" w:sz="4" w:space="0"/>
              <w:left w:val="single" w:color="auto" w:sz="4" w:space="0"/>
              <w:bottom w:val="single" w:color="auto" w:sz="4" w:space="0"/>
              <w:right w:val="single" w:color="auto" w:sz="4" w:space="0"/>
            </w:tcBorders>
            <w:vAlign w:val="top"/>
          </w:tcPr>
          <w:p>
            <w:pPr>
              <w:rPr>
                <w:b w:val="0"/>
                <w:bCs w:val="0"/>
              </w:rPr>
            </w:pPr>
            <w:r>
              <w:rPr>
                <w:rFonts w:hint="eastAsia" w:ascii="宋体" w:hAnsi="宋体" w:eastAsia="宋体" w:cs="宋体"/>
                <w:b w:val="0"/>
                <w:bCs w:val="0"/>
                <w:sz w:val="21"/>
                <w:szCs w:val="21"/>
                <w:lang w:val="en-US" w:eastAsia="zh-CN" w:bidi="ar-SA"/>
              </w:rPr>
              <w:t>不具备</w:t>
            </w:r>
            <w:r>
              <w:rPr>
                <w:rFonts w:hint="eastAsia" w:ascii="宋体" w:hAnsi="宋体" w:eastAsia="宋体" w:cs="宋体"/>
                <w:b w:val="0"/>
                <w:bCs w:val="0"/>
                <w:sz w:val="21"/>
                <w:szCs w:val="21"/>
                <w:lang w:val="en-US" w:eastAsia="zh-CN"/>
              </w:rPr>
              <w:t>素质能力</w:t>
            </w:r>
          </w:p>
          <w:p>
            <w:pPr>
              <w:spacing w:before="156" w:beforeLines="50" w:after="156" w:afterLines="50"/>
              <w:rPr>
                <w:rFonts w:ascii="宋体" w:hAnsi="宋体" w:eastAsia="宋体" w:cstheme="minorBidi"/>
                <w:b w:val="0"/>
                <w:bCs w:val="0"/>
                <w:kern w:val="2"/>
                <w:sz w:val="21"/>
                <w:szCs w:val="21"/>
                <w:lang w:val="en-US" w:eastAsia="zh-CN" w:bidi="ar-SA"/>
              </w:rPr>
            </w:pPr>
          </w:p>
        </w:tc>
      </w:tr>
    </w:tbl>
    <w:p>
      <w:pPr>
        <w:widowControl/>
        <w:jc w:val="left"/>
        <w:rPr>
          <w:rFonts w:ascii="宋体" w:hAnsi="宋体" w:eastAsia="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046854"/>
    <w:multiLevelType w:val="multilevel"/>
    <w:tmpl w:val="06046854"/>
    <w:lvl w:ilvl="0" w:tentative="0">
      <w:start w:val="2"/>
      <w:numFmt w:val="japaneseCounting"/>
      <w:lvlText w:val="第%1节"/>
      <w:lvlJc w:val="left"/>
      <w:pPr>
        <w:tabs>
          <w:tab w:val="left" w:pos="840"/>
        </w:tabs>
        <w:ind w:left="840" w:hanging="840"/>
      </w:pPr>
      <w:rPr>
        <w:rFonts w:hint="default" w:ascii="黑体" w:eastAsia="黑体"/>
      </w:rPr>
    </w:lvl>
    <w:lvl w:ilvl="1" w:tentative="0">
      <w:start w:val="1"/>
      <w:numFmt w:val="japaneseCounting"/>
      <w:lvlText w:val="%2、"/>
      <w:lvlJc w:val="left"/>
      <w:pPr>
        <w:tabs>
          <w:tab w:val="left" w:pos="840"/>
        </w:tabs>
        <w:ind w:left="840" w:hanging="420"/>
      </w:pPr>
      <w:rPr>
        <w:rFonts w:hint="default"/>
        <w:lang w:val="en-U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24"/>
    <w:rsid w:val="00022CBB"/>
    <w:rsid w:val="00077A5F"/>
    <w:rsid w:val="000F054A"/>
    <w:rsid w:val="001E5724"/>
    <w:rsid w:val="00242673"/>
    <w:rsid w:val="00285327"/>
    <w:rsid w:val="002A7568"/>
    <w:rsid w:val="00313A87"/>
    <w:rsid w:val="00322986"/>
    <w:rsid w:val="0034254B"/>
    <w:rsid w:val="0038665C"/>
    <w:rsid w:val="004070CF"/>
    <w:rsid w:val="005A0378"/>
    <w:rsid w:val="00665621"/>
    <w:rsid w:val="006E4F82"/>
    <w:rsid w:val="006F64C9"/>
    <w:rsid w:val="007639A2"/>
    <w:rsid w:val="007C379D"/>
    <w:rsid w:val="007C62ED"/>
    <w:rsid w:val="007E39E3"/>
    <w:rsid w:val="008128AD"/>
    <w:rsid w:val="008560E2"/>
    <w:rsid w:val="00886EBF"/>
    <w:rsid w:val="00A03BBD"/>
    <w:rsid w:val="00A61EFD"/>
    <w:rsid w:val="00AA4570"/>
    <w:rsid w:val="00AA630A"/>
    <w:rsid w:val="00AE3D1A"/>
    <w:rsid w:val="00B03909"/>
    <w:rsid w:val="00B40ECD"/>
    <w:rsid w:val="00BA23F0"/>
    <w:rsid w:val="00C00798"/>
    <w:rsid w:val="00C54636"/>
    <w:rsid w:val="00CA53B2"/>
    <w:rsid w:val="00D02F99"/>
    <w:rsid w:val="00D13271"/>
    <w:rsid w:val="00D14471"/>
    <w:rsid w:val="00D417A1"/>
    <w:rsid w:val="00D504B7"/>
    <w:rsid w:val="00D715F7"/>
    <w:rsid w:val="00DD7B5F"/>
    <w:rsid w:val="00DE7849"/>
    <w:rsid w:val="00E05E8B"/>
    <w:rsid w:val="00E366AB"/>
    <w:rsid w:val="00E76E34"/>
    <w:rsid w:val="00ED7F81"/>
    <w:rsid w:val="00F56396"/>
    <w:rsid w:val="00FB77A1"/>
    <w:rsid w:val="00FC24B5"/>
    <w:rsid w:val="04DF6FBB"/>
    <w:rsid w:val="0B107356"/>
    <w:rsid w:val="0EBD2F1A"/>
    <w:rsid w:val="110255D4"/>
    <w:rsid w:val="15963EE1"/>
    <w:rsid w:val="20817BF0"/>
    <w:rsid w:val="2E934830"/>
    <w:rsid w:val="31820B0A"/>
    <w:rsid w:val="3C206F95"/>
    <w:rsid w:val="4A0612DF"/>
    <w:rsid w:val="56F3367D"/>
    <w:rsid w:val="60792A24"/>
    <w:rsid w:val="61321843"/>
    <w:rsid w:val="6EC22731"/>
    <w:rsid w:val="7F33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Plain Text"/>
    <w:basedOn w:val="1"/>
    <w:link w:val="11"/>
    <w:qFormat/>
    <w:uiPriority w:val="99"/>
    <w:rPr>
      <w:rFonts w:ascii="宋体" w:hAnsi="Courier New" w:eastAsia="宋体" w:cs="Times New Roman"/>
      <w:szCs w:val="20"/>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纯文本 字符"/>
    <w:basedOn w:val="10"/>
    <w:link w:val="3"/>
    <w:qFormat/>
    <w:uiPriority w:val="99"/>
    <w:rPr>
      <w:rFonts w:ascii="宋体" w:hAnsi="Courier New" w:eastAsia="宋体" w:cs="Times New Roman"/>
      <w:szCs w:val="20"/>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批注框文本 字符"/>
    <w:basedOn w:val="10"/>
    <w:link w:val="4"/>
    <w:semiHidden/>
    <w:qFormat/>
    <w:uiPriority w:val="99"/>
    <w:rPr>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274</Words>
  <Characters>1568</Characters>
  <Lines>13</Lines>
  <Paragraphs>3</Paragraphs>
  <TotalTime>5</TotalTime>
  <ScaleCrop>false</ScaleCrop>
  <LinksUpToDate>false</LinksUpToDate>
  <CharactersWithSpaces>1839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2020-12-08T08:33:00Z</dcterms:created>
  <dc:creator>Windows User</dc:creator>
  <cp:lastModifiedBy>朝颜的七彩风车</cp:lastModifiedBy>
  <cp:lastPrinted>2020-12-24T07:17:00Z</cp:lastPrinted>
  <dcterms:modified xsi:type="dcterms:W3CDTF">2021-07-30T01:06:35Z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8D58F504D07546BAA68D36B41B6BDDAB</vt:lpwstr>
  </property>
</Properties>
</file>