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bookmarkStart w:id="0" w:name="_Toc19550937"/>
      <w:r>
        <w:rPr>
          <w:rFonts w:hint="eastAsia"/>
        </w:rPr>
        <w:t>《建筑力学（一）》课程教学大纲</w:t>
      </w:r>
      <w:bookmarkEnd w:id="0"/>
    </w:p>
    <w:p>
      <w:pPr>
        <w:spacing w:before="156" w:beforeLines="50"/>
        <w:ind w:left="105" w:leftChars="50" w:firstLine="562" w:firstLineChars="200"/>
        <w:rPr>
          <w:rFonts w:ascii="黑体" w:hAnsi="黑体" w:eastAsia="黑体"/>
          <w:b/>
          <w:sz w:val="28"/>
          <w:szCs w:val="28"/>
        </w:rPr>
      </w:pPr>
      <w:r>
        <w:rPr>
          <w:rFonts w:ascii="黑体" w:hAnsi="黑体" w:eastAsia="黑体"/>
          <w:b/>
          <w:sz w:val="28"/>
          <w:szCs w:val="28"/>
        </w:rPr>
        <w:t>一</w:t>
      </w:r>
      <w:r>
        <w:rPr>
          <w:rFonts w:hint="eastAsia" w:ascii="黑体" w:hAnsi="黑体" w:eastAsia="黑体"/>
          <w:b/>
          <w:sz w:val="28"/>
          <w:szCs w:val="28"/>
        </w:rPr>
        <w:t>、</w:t>
      </w:r>
      <w:r>
        <w:rPr>
          <w:rFonts w:ascii="黑体" w:hAnsi="黑体" w:eastAsia="黑体"/>
          <w:b/>
          <w:sz w:val="28"/>
          <w:szCs w:val="28"/>
        </w:rPr>
        <w:t>课程基本信息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英文名称</w:t>
            </w:r>
          </w:p>
        </w:tc>
        <w:tc>
          <w:tcPr>
            <w:tcW w:w="3685" w:type="dxa"/>
          </w:tcPr>
          <w:p>
            <w:pPr>
              <w:spacing w:line="360" w:lineRule="auto"/>
              <w:jc w:val="left"/>
              <w:rPr>
                <w:rFonts w:asciiTheme="minorEastAsia" w:hAnsiTheme="minorEastAsia" w:eastAsiaTheme="minorEastAsia"/>
                <w:szCs w:val="22"/>
              </w:rPr>
            </w:pPr>
            <w:r>
              <w:rPr>
                <w:rFonts w:cs="Arial" w:asciiTheme="minorEastAsia" w:hAnsiTheme="minorEastAsia" w:eastAsiaTheme="minorEastAsia"/>
                <w:color w:val="666666"/>
                <w:szCs w:val="21"/>
                <w:shd w:val="clear" w:color="auto" w:fill="FFFFFF"/>
              </w:rPr>
              <w:t>Building Mechanics</w:t>
            </w:r>
          </w:p>
        </w:tc>
        <w:tc>
          <w:tcPr>
            <w:tcW w:w="1134"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课程代码</w:t>
            </w:r>
          </w:p>
        </w:tc>
        <w:tc>
          <w:tcPr>
            <w:tcW w:w="2744" w:type="dxa"/>
            <w:vAlign w:val="center"/>
          </w:tcPr>
          <w:p>
            <w:pPr>
              <w:spacing w:line="360" w:lineRule="auto"/>
              <w:rPr>
                <w:rFonts w:asciiTheme="minorEastAsia" w:hAnsiTheme="minorEastAsia" w:eastAsiaTheme="minorEastAsia"/>
                <w:szCs w:val="22"/>
              </w:rPr>
            </w:pPr>
            <w:r>
              <w:rPr>
                <w:rFonts w:hint="eastAsia" w:asciiTheme="minorEastAsia" w:hAnsiTheme="minorEastAsia" w:eastAsiaTheme="minorEastAsia"/>
                <w:szCs w:val="21"/>
              </w:rPr>
              <w:t>ARTE1102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课程性质</w:t>
            </w:r>
          </w:p>
        </w:tc>
        <w:tc>
          <w:tcPr>
            <w:tcW w:w="3685" w:type="dxa"/>
          </w:tcPr>
          <w:p>
            <w:pPr>
              <w:spacing w:line="360" w:lineRule="auto"/>
              <w:jc w:val="left"/>
              <w:rPr>
                <w:rFonts w:asciiTheme="minorEastAsia" w:hAnsiTheme="minorEastAsia" w:eastAsiaTheme="minorEastAsia"/>
                <w:szCs w:val="22"/>
              </w:rPr>
            </w:pPr>
            <w:r>
              <w:rPr>
                <w:rFonts w:hint="eastAsia" w:asciiTheme="minorEastAsia" w:hAnsiTheme="minorEastAsia" w:eastAsiaTheme="minorEastAsia"/>
                <w:szCs w:val="22"/>
              </w:rPr>
              <w:t>大</w:t>
            </w:r>
            <w:r>
              <w:rPr>
                <w:rFonts w:asciiTheme="minorEastAsia" w:hAnsiTheme="minorEastAsia" w:eastAsiaTheme="minorEastAsia"/>
                <w:szCs w:val="22"/>
              </w:rPr>
              <w:t>类基础课程</w:t>
            </w:r>
          </w:p>
        </w:tc>
        <w:tc>
          <w:tcPr>
            <w:tcW w:w="1134"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授课对象</w:t>
            </w:r>
          </w:p>
        </w:tc>
        <w:tc>
          <w:tcPr>
            <w:tcW w:w="2744" w:type="dxa"/>
          </w:tcPr>
          <w:p>
            <w:pPr>
              <w:spacing w:line="360" w:lineRule="auto"/>
              <w:rPr>
                <w:rFonts w:asciiTheme="minorEastAsia" w:hAnsiTheme="minorEastAsia" w:eastAsiaTheme="minorEastAsia"/>
                <w:szCs w:val="22"/>
              </w:rPr>
            </w:pPr>
            <w:r>
              <w:rPr>
                <w:rFonts w:hint="eastAsia" w:asciiTheme="minorEastAsia" w:hAnsiTheme="minorEastAsia" w:eastAsiaTheme="minorEastAsia"/>
                <w:szCs w:val="22"/>
              </w:rPr>
              <w:t>建筑学、城市规划、历史建筑与遗产保护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学   分</w:t>
            </w:r>
          </w:p>
        </w:tc>
        <w:tc>
          <w:tcPr>
            <w:tcW w:w="3685" w:type="dxa"/>
          </w:tcPr>
          <w:p>
            <w:pPr>
              <w:spacing w:line="360" w:lineRule="auto"/>
              <w:jc w:val="left"/>
              <w:rPr>
                <w:rFonts w:asciiTheme="minorEastAsia" w:hAnsiTheme="minorEastAsia" w:eastAsiaTheme="minorEastAsia"/>
                <w:szCs w:val="22"/>
              </w:rPr>
            </w:pPr>
            <w:r>
              <w:rPr>
                <w:rFonts w:asciiTheme="minorEastAsia" w:hAnsiTheme="minorEastAsia" w:eastAsiaTheme="minorEastAsia"/>
                <w:szCs w:val="22"/>
              </w:rPr>
              <w:t>2.5</w:t>
            </w:r>
          </w:p>
        </w:tc>
        <w:tc>
          <w:tcPr>
            <w:tcW w:w="1134"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学   时</w:t>
            </w:r>
          </w:p>
        </w:tc>
        <w:tc>
          <w:tcPr>
            <w:tcW w:w="2744" w:type="dxa"/>
          </w:tcPr>
          <w:p>
            <w:pPr>
              <w:spacing w:line="360" w:lineRule="auto"/>
              <w:rPr>
                <w:rFonts w:asciiTheme="minorEastAsia" w:hAnsiTheme="minorEastAsia" w:eastAsiaTheme="minorEastAsia"/>
                <w:szCs w:val="22"/>
              </w:rPr>
            </w:pPr>
            <w:r>
              <w:rPr>
                <w:rFonts w:asciiTheme="minorEastAsia" w:hAnsiTheme="minorEastAsia" w:eastAsiaTheme="minorEastAsia"/>
                <w:szCs w:val="22"/>
              </w:rPr>
              <w:t>54</w:t>
            </w:r>
            <w:r>
              <w:rPr>
                <w:rFonts w:hint="eastAsia" w:asciiTheme="minorEastAsia" w:hAnsiTheme="minorEastAsia" w:eastAsiaTheme="minorEastAsia"/>
                <w:szCs w:val="22"/>
              </w:rPr>
              <w:t>（36</w:t>
            </w:r>
            <w:r>
              <w:rPr>
                <w:rFonts w:asciiTheme="minorEastAsia" w:hAnsiTheme="minorEastAsia" w:eastAsiaTheme="minorEastAsia"/>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主讲教师</w:t>
            </w:r>
          </w:p>
        </w:tc>
        <w:tc>
          <w:tcPr>
            <w:tcW w:w="3685" w:type="dxa"/>
          </w:tcPr>
          <w:p>
            <w:pPr>
              <w:spacing w:line="360" w:lineRule="auto"/>
              <w:jc w:val="left"/>
              <w:rPr>
                <w:rFonts w:asciiTheme="minorEastAsia" w:hAnsiTheme="minorEastAsia" w:eastAsiaTheme="minorEastAsia"/>
                <w:szCs w:val="22"/>
              </w:rPr>
            </w:pPr>
            <w:r>
              <w:rPr>
                <w:rFonts w:hint="eastAsia" w:asciiTheme="minorEastAsia" w:hAnsiTheme="minorEastAsia" w:eastAsiaTheme="minorEastAsia"/>
                <w:szCs w:val="22"/>
              </w:rPr>
              <w:t>吴捷</w:t>
            </w:r>
          </w:p>
        </w:tc>
        <w:tc>
          <w:tcPr>
            <w:tcW w:w="1134"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修订日期</w:t>
            </w:r>
          </w:p>
        </w:tc>
        <w:tc>
          <w:tcPr>
            <w:tcW w:w="2744" w:type="dxa"/>
            <w:vAlign w:val="center"/>
          </w:tcPr>
          <w:p>
            <w:pPr>
              <w:spacing w:line="360" w:lineRule="auto"/>
              <w:rPr>
                <w:rFonts w:asciiTheme="minorEastAsia" w:hAnsiTheme="minorEastAsia" w:eastAsiaTheme="minorEastAsia"/>
                <w:szCs w:val="22"/>
              </w:rPr>
            </w:pPr>
            <w:r>
              <w:rPr>
                <w:rFonts w:asciiTheme="minorEastAsia" w:hAnsiTheme="minorEastAsia" w:eastAsiaTheme="minorEastAsia"/>
                <w:szCs w:val="22"/>
              </w:rPr>
              <w:t xml:space="preserve">2021年6月27日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cs="黑体" w:asciiTheme="minorEastAsia" w:hAnsiTheme="minorEastAsia" w:eastAsiaTheme="minorEastAsia"/>
                <w:b/>
                <w:bCs/>
                <w:szCs w:val="22"/>
              </w:rPr>
            </w:pPr>
            <w:r>
              <w:rPr>
                <w:rFonts w:hint="eastAsia" w:cs="黑体" w:asciiTheme="minorEastAsia" w:hAnsiTheme="minorEastAsia" w:eastAsiaTheme="minorEastAsia"/>
                <w:b/>
                <w:bCs/>
                <w:szCs w:val="22"/>
              </w:rPr>
              <w:t>指定教材</w:t>
            </w:r>
          </w:p>
        </w:tc>
        <w:tc>
          <w:tcPr>
            <w:tcW w:w="7563" w:type="dxa"/>
            <w:gridSpan w:val="3"/>
          </w:tcPr>
          <w:p>
            <w:pPr>
              <w:spacing w:line="360" w:lineRule="auto"/>
              <w:rPr>
                <w:rFonts w:asciiTheme="minorEastAsia" w:hAnsiTheme="minorEastAsia" w:eastAsiaTheme="minorEastAsia"/>
                <w:szCs w:val="22"/>
              </w:rPr>
            </w:pPr>
            <w:r>
              <w:rPr>
                <w:rFonts w:hint="eastAsia" w:asciiTheme="minorEastAsia" w:hAnsiTheme="minorEastAsia" w:eastAsiaTheme="minorEastAsia"/>
                <w:szCs w:val="21"/>
              </w:rPr>
              <w:t>吕令毅、吕子华编著，《建筑力学》，中国建筑工业出版社，</w:t>
            </w:r>
            <w:r>
              <w:rPr>
                <w:rFonts w:asciiTheme="minorEastAsia" w:hAnsiTheme="minorEastAsia" w:eastAsiaTheme="minorEastAsia"/>
                <w:szCs w:val="21"/>
              </w:rPr>
              <w:t>2018</w:t>
            </w:r>
            <w:r>
              <w:rPr>
                <w:rFonts w:hint="eastAsia" w:asciiTheme="minorEastAsia" w:hAnsiTheme="minorEastAsia" w:eastAsiaTheme="minorEastAsia"/>
                <w:szCs w:val="21"/>
              </w:rPr>
              <w:t>年</w:t>
            </w:r>
            <w:r>
              <w:rPr>
                <w:rFonts w:asciiTheme="minorEastAsia" w:hAnsiTheme="minorEastAsia" w:eastAsiaTheme="minorEastAsia"/>
                <w:szCs w:val="21"/>
              </w:rPr>
              <w:t>3</w:t>
            </w:r>
            <w:r>
              <w:rPr>
                <w:rFonts w:hint="eastAsia" w:asciiTheme="minorEastAsia" w:hAnsiTheme="minorEastAsia" w:eastAsiaTheme="minorEastAsia"/>
                <w:szCs w:val="21"/>
              </w:rPr>
              <w:t>月第</w:t>
            </w:r>
            <w:r>
              <w:rPr>
                <w:rFonts w:asciiTheme="minorEastAsia" w:hAnsiTheme="minorEastAsia" w:eastAsiaTheme="minorEastAsia"/>
                <w:szCs w:val="21"/>
              </w:rPr>
              <w:t>3</w:t>
            </w:r>
            <w:r>
              <w:rPr>
                <w:rFonts w:hint="eastAsia" w:asciiTheme="minorEastAsia" w:hAnsiTheme="minorEastAsia" w:eastAsiaTheme="minorEastAsia"/>
                <w:szCs w:val="21"/>
              </w:rPr>
              <w:t>版</w:t>
            </w:r>
            <w:r>
              <w:rPr>
                <w:rFonts w:hint="eastAsia" w:asciiTheme="minorEastAsia" w:hAnsiTheme="minorEastAsia" w:eastAsiaTheme="minorEastAsia"/>
                <w:szCs w:val="22"/>
              </w:rPr>
              <w:t>版</w:t>
            </w:r>
          </w:p>
        </w:tc>
      </w:tr>
    </w:tbl>
    <w:p>
      <w:pPr>
        <w:spacing w:before="156" w:beforeLines="50" w:after="156" w:afterLines="50" w:line="360" w:lineRule="auto"/>
        <w:ind w:firstLine="562" w:firstLineChars="200"/>
        <w:rPr>
          <w:rFonts w:ascii="Times" w:hAnsi="Times" w:eastAsia="黑体" w:cs="黑体"/>
          <w:b/>
          <w:sz w:val="28"/>
          <w:szCs w:val="28"/>
        </w:rPr>
      </w:pPr>
      <w:r>
        <w:rPr>
          <w:rFonts w:hint="eastAsia" w:ascii="Times" w:hAnsi="Times" w:eastAsia="黑体" w:cs="黑体"/>
          <w:b/>
          <w:sz w:val="28"/>
          <w:szCs w:val="28"/>
        </w:rPr>
        <w:t>二、课程目标</w:t>
      </w:r>
    </w:p>
    <w:p>
      <w:pPr>
        <w:spacing w:before="156" w:beforeLines="50" w:after="156" w:afterLines="50"/>
        <w:ind w:firstLine="480" w:firstLineChars="200"/>
        <w:rPr>
          <w:rFonts w:ascii="Times" w:hAnsi="Times" w:eastAsia="黑体" w:cs="黑体"/>
          <w:sz w:val="24"/>
        </w:rPr>
      </w:pPr>
      <w:r>
        <w:rPr>
          <w:rFonts w:hint="eastAsia" w:ascii="Times" w:hAnsi="Times" w:eastAsia="黑体" w:cs="黑体"/>
          <w:sz w:val="24"/>
        </w:rPr>
        <w:t>（一）总体目标：</w:t>
      </w:r>
    </w:p>
    <w:p>
      <w:pPr>
        <w:spacing w:before="156" w:beforeLines="50" w:after="156" w:afterLines="50"/>
        <w:ind w:firstLine="420" w:firstLineChars="200"/>
        <w:rPr>
          <w:szCs w:val="21"/>
        </w:rPr>
      </w:pPr>
      <w:r>
        <w:rPr>
          <w:rFonts w:hint="eastAsia"/>
          <w:szCs w:val="21"/>
        </w:rPr>
        <w:t>建筑力学（一）是提供建筑结构受力分析和计算理论依据的一门学科，主要研究各种结构在荷载作用下维持平衡的条件以及承载能力的计算，</w:t>
      </w:r>
      <w:r>
        <w:rPr>
          <w:rFonts w:hint="eastAsia" w:ascii="宋体" w:hAnsi="宋体" w:cs="宋体"/>
          <w:bCs/>
          <w:kern w:val="0"/>
          <w:szCs w:val="21"/>
        </w:rPr>
        <w:t>掌握常用结构体系的受力状况、构件估算及主要结构构造要求；基本掌握结构体系与建筑形式间的相互关系及结构选型，了解与结构专业合作的相关内容，</w:t>
      </w:r>
      <w:r>
        <w:rPr>
          <w:rFonts w:hint="eastAsia"/>
          <w:szCs w:val="21"/>
        </w:rPr>
        <w:t>为解决工程实际问题提供理论基础。它不仅为后续课程的学习作准备，而且为学生今后从事建筑设计和建筑工程技术工作打好基础。</w:t>
      </w:r>
    </w:p>
    <w:p>
      <w:pPr>
        <w:spacing w:before="156" w:beforeLines="50" w:after="156" w:afterLines="50"/>
        <w:ind w:firstLine="420" w:firstLineChars="200"/>
        <w:rPr>
          <w:rFonts w:ascii="宋体" w:hAnsi="宋体" w:cs="宋体"/>
          <w:szCs w:val="21"/>
        </w:rPr>
      </w:pPr>
      <w:r>
        <w:rPr>
          <w:szCs w:val="21"/>
        </w:rPr>
        <w:t>建筑力学实践环节的教学</w:t>
      </w:r>
      <w:r>
        <w:rPr>
          <w:rFonts w:hint="eastAsia"/>
          <w:szCs w:val="21"/>
        </w:rPr>
        <w:t>，</w:t>
      </w:r>
      <w:r>
        <w:rPr>
          <w:rFonts w:hint="eastAsia" w:ascii="宋体" w:hAnsi="宋体" w:cs="宋体"/>
          <w:szCs w:val="21"/>
        </w:rPr>
        <w:t>通过课堂讨论、案例分析和教学参观，帮助学生消化和巩固力学基本原理和分析方法、培养学生的实际工作能力。本课程实践环节是知识深化、扩展教学内容的重要过程，也是考核学生能力的重要依据之一。通过课程实践环节，着重培养学生综合分析和解决问题的能力，培养学生独立工作的能力以及严谨、扎实的工作作风和事业心、责任感，使学生具有初步对建筑工程问题的简化能力，一定的力学分析与计算能力，具有利用所学知识来解决实际问题的能力。</w:t>
      </w:r>
    </w:p>
    <w:p>
      <w:pPr>
        <w:spacing w:before="156" w:beforeLines="50" w:after="156" w:afterLines="50"/>
        <w:ind w:firstLine="480" w:firstLineChars="200"/>
        <w:rPr>
          <w:rFonts w:ascii="Times" w:hAnsi="Times" w:eastAsia="黑体" w:cs="黑体"/>
          <w:sz w:val="24"/>
        </w:rPr>
      </w:pPr>
      <w:r>
        <w:rPr>
          <w:rFonts w:hint="eastAsia" w:ascii="Times" w:hAnsi="Times" w:eastAsia="黑体" w:cs="黑体"/>
          <w:sz w:val="24"/>
        </w:rPr>
        <w:t>（</w:t>
      </w:r>
      <w:r>
        <w:rPr>
          <w:rFonts w:ascii="Times" w:hAnsi="Times" w:eastAsia="黑体" w:cs="黑体"/>
          <w:sz w:val="24"/>
        </w:rPr>
        <w:t>二</w:t>
      </w:r>
      <w:r>
        <w:rPr>
          <w:rFonts w:hint="eastAsia" w:ascii="Times" w:hAnsi="Times" w:eastAsia="黑体" w:cs="黑体"/>
          <w:sz w:val="24"/>
        </w:rPr>
        <w:t>）</w:t>
      </w:r>
      <w:r>
        <w:rPr>
          <w:rFonts w:ascii="Times" w:hAnsi="Times" w:eastAsia="黑体" w:cs="黑体"/>
          <w:sz w:val="24"/>
        </w:rPr>
        <w:t>课程目标</w:t>
      </w:r>
    </w:p>
    <w:p>
      <w:pPr>
        <w:spacing w:before="156" w:beforeLines="50" w:after="156" w:afterLines="50"/>
        <w:ind w:firstLine="422" w:firstLineChars="200"/>
        <w:rPr>
          <w:rFonts w:asciiTheme="minorEastAsia" w:hAnsiTheme="minorEastAsia" w:eastAsiaTheme="minorEastAsia"/>
          <w:szCs w:val="21"/>
        </w:rPr>
      </w:pPr>
      <w:r>
        <w:rPr>
          <w:rFonts w:asciiTheme="minorEastAsia" w:hAnsiTheme="minorEastAsia" w:eastAsiaTheme="minorEastAsia"/>
          <w:b/>
          <w:bCs/>
          <w:szCs w:val="21"/>
        </w:rPr>
        <w:t>课程目标1</w:t>
      </w:r>
      <w:r>
        <w:rPr>
          <w:rFonts w:asciiTheme="minorEastAsia" w:hAnsiTheme="minorEastAsia" w:eastAsiaTheme="minorEastAsia"/>
          <w:szCs w:val="21"/>
        </w:rPr>
        <w:t>：</w:t>
      </w:r>
      <w:r>
        <w:rPr>
          <w:rFonts w:asciiTheme="minorEastAsia" w:hAnsiTheme="minorEastAsia" w:eastAsiaTheme="minorEastAsia"/>
          <w:b/>
          <w:szCs w:val="21"/>
        </w:rPr>
        <w:t>掌握经典力学的基础知识</w:t>
      </w:r>
      <w:r>
        <w:rPr>
          <w:rFonts w:hint="eastAsia" w:asciiTheme="minorEastAsia" w:hAnsiTheme="minorEastAsia" w:eastAsiaTheme="minorEastAsia"/>
          <w:b/>
          <w:szCs w:val="21"/>
        </w:rPr>
        <w:t>，</w:t>
      </w:r>
      <w:r>
        <w:rPr>
          <w:rFonts w:asciiTheme="minorEastAsia" w:hAnsiTheme="minorEastAsia" w:eastAsiaTheme="minorEastAsia"/>
          <w:b/>
          <w:szCs w:val="21"/>
        </w:rPr>
        <w:t>为学习专业力学知识打下坚实基础</w:t>
      </w:r>
      <w:r>
        <w:rPr>
          <w:rFonts w:hint="eastAsia" w:asciiTheme="minorEastAsia" w:hAnsiTheme="minorEastAsia" w:eastAsiaTheme="minorEastAsia"/>
          <w:b/>
          <w:szCs w:val="21"/>
        </w:rPr>
        <w:t>。</w:t>
      </w:r>
    </w:p>
    <w:p>
      <w:pPr>
        <w:pStyle w:val="27"/>
        <w:numPr>
          <w:ilvl w:val="1"/>
          <w:numId w:val="1"/>
        </w:numPr>
        <w:spacing w:before="156" w:beforeLines="50" w:after="156" w:afterLines="50"/>
        <w:ind w:left="0" w:firstLine="420"/>
        <w:rPr>
          <w:rFonts w:asciiTheme="minorEastAsia" w:hAnsiTheme="minorEastAsia" w:eastAsiaTheme="minorEastAsia"/>
          <w:szCs w:val="21"/>
        </w:rPr>
      </w:pPr>
      <w:r>
        <w:rPr>
          <w:rFonts w:hint="eastAsia" w:asciiTheme="minorEastAsia" w:hAnsiTheme="minorEastAsia" w:eastAsiaTheme="minorEastAsia"/>
          <w:szCs w:val="21"/>
        </w:rPr>
        <w:t>静力学</w:t>
      </w:r>
      <w:r>
        <w:rPr>
          <w:rFonts w:asciiTheme="minorEastAsia" w:hAnsiTheme="minorEastAsia" w:eastAsiaTheme="minorEastAsia"/>
          <w:szCs w:val="21"/>
        </w:rPr>
        <w:t>的定律和原理</w:t>
      </w:r>
    </w:p>
    <w:p>
      <w:pPr>
        <w:pStyle w:val="27"/>
        <w:numPr>
          <w:ilvl w:val="1"/>
          <w:numId w:val="1"/>
        </w:numPr>
        <w:spacing w:before="156" w:beforeLines="50" w:after="156" w:afterLines="50"/>
        <w:ind w:left="0" w:firstLine="420"/>
        <w:rPr>
          <w:rFonts w:asciiTheme="minorEastAsia" w:hAnsiTheme="minorEastAsia" w:eastAsiaTheme="minorEastAsia"/>
          <w:szCs w:val="21"/>
        </w:rPr>
      </w:pPr>
      <w:r>
        <w:rPr>
          <w:rFonts w:hint="eastAsia" w:asciiTheme="minorEastAsia" w:hAnsiTheme="minorEastAsia" w:eastAsiaTheme="minorEastAsia"/>
          <w:szCs w:val="21"/>
        </w:rPr>
        <w:t>力系的分类与简化</w:t>
      </w:r>
    </w:p>
    <w:p>
      <w:pPr>
        <w:pStyle w:val="27"/>
        <w:numPr>
          <w:ilvl w:val="1"/>
          <w:numId w:val="1"/>
        </w:numPr>
        <w:spacing w:before="156" w:beforeLines="50" w:after="156" w:afterLines="50"/>
        <w:ind w:left="0" w:firstLine="420"/>
        <w:rPr>
          <w:rFonts w:asciiTheme="minorEastAsia" w:hAnsiTheme="minorEastAsia" w:eastAsiaTheme="minorEastAsia"/>
          <w:szCs w:val="21"/>
        </w:rPr>
      </w:pPr>
      <w:r>
        <w:rPr>
          <w:rFonts w:asciiTheme="minorEastAsia" w:hAnsiTheme="minorEastAsia" w:eastAsiaTheme="minorEastAsia"/>
          <w:szCs w:val="21"/>
        </w:rPr>
        <w:t>内力和内力图的一般概念</w:t>
      </w:r>
    </w:p>
    <w:p>
      <w:pPr>
        <w:spacing w:before="156" w:beforeLines="50" w:after="156" w:afterLines="50"/>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课程</w:t>
      </w:r>
      <w:r>
        <w:rPr>
          <w:rFonts w:asciiTheme="minorEastAsia" w:hAnsiTheme="minorEastAsia" w:eastAsiaTheme="minorEastAsia"/>
          <w:b/>
          <w:bCs/>
          <w:szCs w:val="21"/>
        </w:rPr>
        <w:t>目标2</w:t>
      </w:r>
      <w:r>
        <w:rPr>
          <w:rFonts w:asciiTheme="minorEastAsia" w:hAnsiTheme="minorEastAsia" w:eastAsiaTheme="minorEastAsia"/>
          <w:szCs w:val="21"/>
        </w:rPr>
        <w:t>：</w:t>
      </w:r>
      <w:r>
        <w:rPr>
          <w:rFonts w:asciiTheme="minorEastAsia" w:hAnsiTheme="minorEastAsia" w:eastAsiaTheme="minorEastAsia"/>
          <w:b/>
          <w:szCs w:val="21"/>
        </w:rPr>
        <w:t>学会用专业力学知识直接运用于实际工程分析</w:t>
      </w:r>
      <w:r>
        <w:rPr>
          <w:rFonts w:hint="eastAsia" w:asciiTheme="minorEastAsia" w:hAnsiTheme="minorEastAsia" w:eastAsiaTheme="minorEastAsia"/>
          <w:b/>
          <w:szCs w:val="21"/>
        </w:rPr>
        <w:t>。</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 平面杆系结构的几何稳定性分析</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 常见结构体系的内力分析</w:t>
      </w:r>
    </w:p>
    <w:p>
      <w:pPr>
        <w:spacing w:before="156" w:beforeLines="50" w:after="156" w:afterLines="50"/>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课程目标3：掌握基础知识和专业知识的联合运用</w:t>
      </w:r>
      <w:r>
        <w:rPr>
          <w:rFonts w:hint="eastAsia" w:asciiTheme="minorEastAsia" w:hAnsiTheme="minorEastAsia" w:eastAsiaTheme="minorEastAsia"/>
          <w:b/>
          <w:bCs/>
          <w:szCs w:val="21"/>
        </w:rPr>
        <w:t>，</w:t>
      </w:r>
      <w:r>
        <w:rPr>
          <w:rFonts w:asciiTheme="minorEastAsia" w:hAnsiTheme="minorEastAsia" w:eastAsiaTheme="minorEastAsia"/>
          <w:b/>
          <w:bCs/>
          <w:szCs w:val="21"/>
        </w:rPr>
        <w:t>解决结构分析中的实际问题</w:t>
      </w:r>
      <w:r>
        <w:rPr>
          <w:rFonts w:hint="eastAsia" w:asciiTheme="minorEastAsia" w:hAnsiTheme="minorEastAsia" w:eastAsiaTheme="minorEastAsia"/>
          <w:b/>
          <w:bCs/>
          <w:szCs w:val="21"/>
        </w:rPr>
        <w:t>。</w:t>
      </w:r>
    </w:p>
    <w:p>
      <w:pPr>
        <w:spacing w:before="156" w:beforeLines="50" w:after="156" w:afterLines="5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w:t>
      </w:r>
      <w:r>
        <w:rPr>
          <w:rFonts w:asciiTheme="minorEastAsia" w:hAnsiTheme="minorEastAsia" w:eastAsiaTheme="minorEastAsia"/>
          <w:bCs/>
          <w:szCs w:val="21"/>
        </w:rPr>
        <w:t>.1 建筑结构的类型</w:t>
      </w:r>
      <w:r>
        <w:rPr>
          <w:rFonts w:hint="eastAsia" w:asciiTheme="minorEastAsia" w:hAnsiTheme="minorEastAsia" w:eastAsiaTheme="minorEastAsia"/>
          <w:bCs/>
          <w:szCs w:val="21"/>
        </w:rPr>
        <w:t>、</w:t>
      </w:r>
      <w:r>
        <w:rPr>
          <w:rFonts w:asciiTheme="minorEastAsia" w:hAnsiTheme="minorEastAsia" w:eastAsiaTheme="minorEastAsia"/>
          <w:bCs/>
          <w:szCs w:val="21"/>
        </w:rPr>
        <w:t>结构计算简图和结构受力图</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3</w:t>
      </w:r>
      <w:r>
        <w:rPr>
          <w:rFonts w:asciiTheme="minorEastAsia" w:hAnsiTheme="minorEastAsia" w:eastAsiaTheme="minorEastAsia"/>
          <w:bCs/>
          <w:szCs w:val="21"/>
        </w:rPr>
        <w:t>.2 解决常见结构构件的强度验算问题</w:t>
      </w:r>
    </w:p>
    <w:p>
      <w:pPr>
        <w:spacing w:line="360" w:lineRule="auto"/>
        <w:rPr>
          <w:rFonts w:ascii="Times" w:hAnsi="Times"/>
          <w:sz w:val="24"/>
        </w:rPr>
      </w:pPr>
      <w:r>
        <w:rPr>
          <w:rFonts w:hint="eastAsia" w:ascii="黑体" w:hAnsi="黑体" w:eastAsia="黑体" w:cs="宋体"/>
          <w:sz w:val="24"/>
        </w:rPr>
        <w:t>（三）课程目标与毕业要求、课程内容的对应关系</w:t>
      </w:r>
    </w:p>
    <w:p>
      <w:pPr>
        <w:spacing w:before="156" w:beforeLines="50" w:after="156" w:afterLines="50" w:line="360" w:lineRule="auto"/>
        <w:jc w:val="center"/>
        <w:rPr>
          <w:rFonts w:cs="黑体" w:asciiTheme="minorEastAsia" w:hAnsiTheme="minorEastAsia" w:eastAsiaTheme="minorEastAsia"/>
          <w:szCs w:val="21"/>
        </w:rPr>
      </w:pPr>
      <w:r>
        <w:rPr>
          <w:rFonts w:hint="eastAsia" w:cs="黑体" w:asciiTheme="minorEastAsia" w:hAnsiTheme="minorEastAsia" w:eastAsiaTheme="minorEastAsia"/>
          <w:b/>
          <w:bCs/>
          <w:szCs w:val="21"/>
        </w:rPr>
        <w:t>表1：课程目标与课程内容、毕业要求的对应关系表</w:t>
      </w:r>
    </w:p>
    <w:tbl>
      <w:tblPr>
        <w:tblStyle w:val="1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5"/>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5"/>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5"/>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5"/>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5"/>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5"/>
              <w:spacing w:before="156" w:beforeLines="50" w:after="156" w:afterLines="50"/>
              <w:jc w:val="center"/>
              <w:rPr>
                <w:rFonts w:hAnsi="宋体" w:cs="宋体"/>
              </w:rPr>
            </w:pPr>
            <w:r>
              <w:rPr>
                <w:rFonts w:hint="eastAsia" w:hAnsi="宋体" w:cs="宋体"/>
              </w:rPr>
              <w:t>1.1</w:t>
            </w:r>
          </w:p>
        </w:tc>
        <w:tc>
          <w:tcPr>
            <w:tcW w:w="3118" w:type="dxa"/>
            <w:vAlign w:val="center"/>
          </w:tcPr>
          <w:p>
            <w:pPr>
              <w:pStyle w:val="5"/>
              <w:spacing w:before="156" w:beforeLines="50" w:after="156" w:afterLines="50"/>
              <w:jc w:val="center"/>
              <w:rPr>
                <w:rFonts w:hAnsi="宋体" w:cs="宋体"/>
              </w:rPr>
            </w:pPr>
            <w:r>
              <w:rPr>
                <w:rFonts w:hAnsi="宋体" w:cs="宋体"/>
              </w:rPr>
              <w:t>力的概念</w:t>
            </w:r>
            <w:r>
              <w:rPr>
                <w:rFonts w:hint="eastAsia" w:hAnsi="宋体" w:cs="宋体"/>
              </w:rPr>
              <w:t>；</w:t>
            </w:r>
            <w:r>
              <w:rPr>
                <w:rFonts w:hAnsi="宋体" w:cs="宋体"/>
              </w:rPr>
              <w:t>静力学的定律和</w:t>
            </w:r>
            <w:r>
              <w:rPr>
                <w:rFonts w:hint="eastAsia" w:hAnsi="宋体" w:cs="宋体"/>
              </w:rPr>
              <w:t>原理</w:t>
            </w:r>
          </w:p>
        </w:tc>
        <w:tc>
          <w:tcPr>
            <w:tcW w:w="2688" w:type="dxa"/>
            <w:vAlign w:val="center"/>
          </w:tcPr>
          <w:p>
            <w:pPr>
              <w:pStyle w:val="5"/>
              <w:spacing w:before="156" w:beforeLines="50" w:after="156" w:afterLines="50"/>
              <w:jc w:val="center"/>
              <w:rPr>
                <w:rFonts w:hAnsi="宋体" w:cs="宋体"/>
              </w:rPr>
            </w:pPr>
            <w:r>
              <w:rPr>
                <w:rFonts w:hAnsi="宋体"/>
                <w:color w:val="000000"/>
                <w:kern w:val="0"/>
                <w:szCs w:val="21"/>
              </w:rPr>
              <w:t>1-1</w:t>
            </w:r>
            <w:r>
              <w:rPr>
                <w:rFonts w:hint="eastAsia" w:hAnsi="宋体" w:cs="宋体"/>
                <w:bCs/>
                <w:kern w:val="0"/>
                <w:szCs w:val="21"/>
              </w:rPr>
              <w:t>掌握常用结构体系的受力状况、构件估算及主要结构构造要求。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5"/>
              <w:spacing w:before="156" w:beforeLines="50" w:after="156" w:afterLines="50"/>
              <w:jc w:val="center"/>
              <w:rPr>
                <w:rFonts w:hAnsi="宋体" w:cs="宋体"/>
                <w:szCs w:val="21"/>
              </w:rPr>
            </w:pPr>
          </w:p>
        </w:tc>
        <w:tc>
          <w:tcPr>
            <w:tcW w:w="1959" w:type="dxa"/>
            <w:vAlign w:val="center"/>
          </w:tcPr>
          <w:p>
            <w:pPr>
              <w:pStyle w:val="5"/>
              <w:spacing w:before="156" w:beforeLines="50" w:after="156" w:afterLines="50"/>
              <w:jc w:val="center"/>
              <w:rPr>
                <w:rFonts w:hAnsi="宋体" w:cs="宋体"/>
              </w:rPr>
            </w:pPr>
            <w:r>
              <w:rPr>
                <w:rFonts w:hint="eastAsia" w:hAnsi="宋体" w:cs="宋体"/>
              </w:rPr>
              <w:t>1.2</w:t>
            </w:r>
          </w:p>
        </w:tc>
        <w:tc>
          <w:tcPr>
            <w:tcW w:w="3118" w:type="dxa"/>
            <w:vAlign w:val="center"/>
          </w:tcPr>
          <w:p>
            <w:pPr>
              <w:pStyle w:val="5"/>
              <w:spacing w:before="156" w:beforeLines="50" w:after="156" w:afterLines="50"/>
              <w:jc w:val="center"/>
              <w:rPr>
                <w:rFonts w:hAnsi="宋体" w:cs="宋体"/>
              </w:rPr>
            </w:pPr>
            <w:r>
              <w:rPr>
                <w:rFonts w:hAnsi="宋体" w:cs="宋体"/>
              </w:rPr>
              <w:t>力系的分类和简化</w:t>
            </w:r>
            <w:r>
              <w:rPr>
                <w:rFonts w:hint="eastAsia" w:hAnsi="宋体" w:cs="宋体"/>
              </w:rPr>
              <w:t>；</w:t>
            </w:r>
            <w:r>
              <w:rPr>
                <w:rFonts w:hAnsi="宋体" w:cs="宋体"/>
              </w:rPr>
              <w:t>静力分析</w:t>
            </w:r>
            <w:r>
              <w:rPr>
                <w:rFonts w:hint="eastAsia" w:hAnsi="宋体" w:cs="宋体"/>
              </w:rPr>
              <w:t>、</w:t>
            </w:r>
            <w:r>
              <w:rPr>
                <w:rFonts w:hAnsi="宋体" w:cs="宋体"/>
              </w:rPr>
              <w:t>平面力系的平衡条件</w:t>
            </w:r>
          </w:p>
        </w:tc>
        <w:tc>
          <w:tcPr>
            <w:tcW w:w="2688" w:type="dxa"/>
            <w:vAlign w:val="center"/>
          </w:tcPr>
          <w:p>
            <w:pPr>
              <w:pStyle w:val="5"/>
              <w:spacing w:before="156" w:beforeLines="50" w:after="156" w:afterLines="50"/>
              <w:jc w:val="center"/>
              <w:rPr>
                <w:rFonts w:hAnsi="宋体" w:cs="宋体"/>
                <w:bCs/>
                <w:kern w:val="0"/>
                <w:szCs w:val="21"/>
              </w:rPr>
            </w:pPr>
            <w:r>
              <w:rPr>
                <w:rFonts w:hAnsi="宋体"/>
                <w:color w:val="000000"/>
                <w:kern w:val="0"/>
                <w:szCs w:val="21"/>
              </w:rPr>
              <w:t>1-1</w:t>
            </w:r>
            <w:r>
              <w:rPr>
                <w:rFonts w:hint="eastAsia" w:hAnsi="宋体" w:cs="宋体"/>
                <w:bCs/>
                <w:kern w:val="0"/>
                <w:szCs w:val="21"/>
              </w:rPr>
              <w:t>掌握常用结构体系的受力状况、构件估算及主要结构构造要求。</w:t>
            </w:r>
          </w:p>
          <w:p>
            <w:pPr>
              <w:pStyle w:val="5"/>
              <w:spacing w:before="156" w:beforeLines="50" w:after="156" w:afterLines="50"/>
              <w:jc w:val="center"/>
              <w:rPr>
                <w:rFonts w:hAnsi="宋体" w:cs="宋体"/>
              </w:rPr>
            </w:pPr>
            <w:r>
              <w:rPr>
                <w:rFonts w:hAnsi="宋体"/>
                <w:color w:val="000000"/>
                <w:kern w:val="0"/>
                <w:szCs w:val="21"/>
              </w:rPr>
              <w:t>2-3</w:t>
            </w:r>
            <w:r>
              <w:rPr>
                <w:rFonts w:hint="eastAsia" w:hAnsi="宋体"/>
                <w:szCs w:val="21"/>
              </w:rPr>
              <w:t>有能力进行建筑方案设计，并能综合分析各种因素，进而完善设计方案。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5"/>
              <w:spacing w:before="156" w:beforeLines="50" w:after="156" w:afterLines="50"/>
              <w:jc w:val="center"/>
              <w:rPr>
                <w:rFonts w:hAnsi="宋体" w:cs="宋体"/>
                <w:szCs w:val="21"/>
              </w:rPr>
            </w:pPr>
          </w:p>
        </w:tc>
        <w:tc>
          <w:tcPr>
            <w:tcW w:w="1959" w:type="dxa"/>
            <w:vAlign w:val="center"/>
          </w:tcPr>
          <w:p>
            <w:pPr>
              <w:pStyle w:val="5"/>
              <w:spacing w:before="156" w:beforeLines="50" w:after="156" w:afterLines="50"/>
              <w:jc w:val="center"/>
              <w:rPr>
                <w:rFonts w:hAnsi="宋体" w:cs="宋体"/>
              </w:rPr>
            </w:pPr>
            <w:r>
              <w:rPr>
                <w:rFonts w:hAnsi="宋体" w:cs="宋体"/>
              </w:rPr>
              <w:t>1.3</w:t>
            </w:r>
          </w:p>
        </w:tc>
        <w:tc>
          <w:tcPr>
            <w:tcW w:w="3118" w:type="dxa"/>
            <w:vAlign w:val="center"/>
          </w:tcPr>
          <w:p>
            <w:pPr>
              <w:pStyle w:val="5"/>
              <w:spacing w:before="156" w:beforeLines="50" w:after="156" w:afterLines="50"/>
              <w:jc w:val="center"/>
              <w:rPr>
                <w:rFonts w:hAnsi="宋体" w:cs="宋体"/>
              </w:rPr>
            </w:pPr>
            <w:r>
              <w:rPr>
                <w:rFonts w:hAnsi="宋体" w:cs="宋体"/>
              </w:rPr>
              <w:t>内力和内力图的一般概念</w:t>
            </w:r>
            <w:r>
              <w:rPr>
                <w:rFonts w:hint="eastAsia" w:hAnsi="宋体" w:cs="宋体"/>
              </w:rPr>
              <w:t>；</w:t>
            </w:r>
            <w:r>
              <w:rPr>
                <w:rFonts w:hAnsi="宋体" w:cs="宋体"/>
              </w:rPr>
              <w:t>静定结构指定截面的内力分析</w:t>
            </w:r>
            <w:r>
              <w:rPr>
                <w:rFonts w:hint="eastAsia" w:hAnsi="宋体" w:cs="宋体"/>
              </w:rPr>
              <w:t>；</w:t>
            </w:r>
            <w:r>
              <w:rPr>
                <w:rFonts w:hAnsi="宋体" w:cs="宋体"/>
              </w:rPr>
              <w:t>直杆的荷载</w:t>
            </w:r>
            <w:r>
              <w:rPr>
                <w:rFonts w:hint="eastAsia" w:hAnsi="宋体" w:cs="宋体"/>
              </w:rPr>
              <w:t>-</w:t>
            </w:r>
            <w:r>
              <w:rPr>
                <w:rFonts w:hAnsi="宋体" w:cs="宋体"/>
              </w:rPr>
              <w:t>内力关系</w:t>
            </w:r>
          </w:p>
        </w:tc>
        <w:tc>
          <w:tcPr>
            <w:tcW w:w="2688" w:type="dxa"/>
            <w:vAlign w:val="center"/>
          </w:tcPr>
          <w:p>
            <w:pPr>
              <w:pStyle w:val="5"/>
              <w:spacing w:before="156" w:beforeLines="50" w:after="156" w:afterLines="50"/>
              <w:jc w:val="center"/>
              <w:rPr>
                <w:rFonts w:hAnsi="宋体" w:cs="宋体"/>
              </w:rPr>
            </w:pPr>
            <w:r>
              <w:rPr>
                <w:rFonts w:hAnsi="宋体"/>
                <w:color w:val="000000"/>
                <w:kern w:val="0"/>
                <w:szCs w:val="21"/>
              </w:rPr>
              <w:t>1-1</w:t>
            </w:r>
            <w:r>
              <w:rPr>
                <w:rFonts w:hint="eastAsia" w:hAnsi="宋体" w:cs="宋体"/>
                <w:bCs/>
                <w:kern w:val="0"/>
                <w:szCs w:val="21"/>
              </w:rPr>
              <w:t>掌握常用结构体系的受力状况、构件估算及主要结构构造要求。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5"/>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5"/>
              <w:spacing w:before="156" w:beforeLines="50" w:after="156" w:afterLines="50"/>
              <w:jc w:val="center"/>
              <w:rPr>
                <w:rFonts w:hAnsi="宋体" w:cs="宋体"/>
              </w:rPr>
            </w:pPr>
            <w:r>
              <w:rPr>
                <w:rFonts w:hint="eastAsia" w:hAnsi="宋体" w:cs="宋体"/>
              </w:rPr>
              <w:t>2.1</w:t>
            </w:r>
          </w:p>
        </w:tc>
        <w:tc>
          <w:tcPr>
            <w:tcW w:w="3118" w:type="dxa"/>
            <w:vAlign w:val="center"/>
          </w:tcPr>
          <w:p>
            <w:pPr>
              <w:pStyle w:val="5"/>
              <w:spacing w:before="156" w:beforeLines="50" w:after="156" w:afterLines="50"/>
              <w:jc w:val="center"/>
              <w:rPr>
                <w:rFonts w:hAnsi="宋体" w:cs="宋体"/>
              </w:rPr>
            </w:pPr>
            <w:r>
              <w:rPr>
                <w:rFonts w:hAnsi="宋体" w:cs="宋体"/>
              </w:rPr>
              <w:t>几何稳定性分析的基本概念</w:t>
            </w:r>
            <w:r>
              <w:rPr>
                <w:rFonts w:hint="eastAsia" w:hAnsi="宋体" w:cs="宋体"/>
              </w:rPr>
              <w:t>；</w:t>
            </w:r>
            <w:r>
              <w:rPr>
                <w:rFonts w:hAnsi="宋体" w:cs="宋体"/>
              </w:rPr>
              <w:t>几何不变体系的基本组成分析</w:t>
            </w:r>
          </w:p>
        </w:tc>
        <w:tc>
          <w:tcPr>
            <w:tcW w:w="2688" w:type="dxa"/>
            <w:vAlign w:val="center"/>
          </w:tcPr>
          <w:p>
            <w:pPr>
              <w:pStyle w:val="5"/>
              <w:spacing w:before="156" w:beforeLines="50" w:after="156" w:afterLines="50"/>
              <w:jc w:val="center"/>
              <w:rPr>
                <w:rFonts w:hAnsi="宋体" w:cs="宋体"/>
                <w:bCs/>
                <w:kern w:val="0"/>
                <w:szCs w:val="21"/>
              </w:rPr>
            </w:pPr>
            <w:r>
              <w:rPr>
                <w:rFonts w:hAnsi="宋体"/>
                <w:color w:val="000000"/>
                <w:kern w:val="0"/>
                <w:szCs w:val="21"/>
              </w:rPr>
              <w:t>1-1</w:t>
            </w:r>
            <w:r>
              <w:rPr>
                <w:rFonts w:hint="eastAsia" w:hAnsi="宋体" w:cs="宋体"/>
                <w:bCs/>
                <w:kern w:val="0"/>
                <w:szCs w:val="21"/>
              </w:rPr>
              <w:t>掌握常用结构体系的受力状况、构件估算及主要结构构造要求。</w:t>
            </w:r>
          </w:p>
          <w:p>
            <w:pPr>
              <w:pStyle w:val="5"/>
              <w:spacing w:before="156" w:beforeLines="50" w:after="156" w:afterLines="50"/>
              <w:jc w:val="center"/>
              <w:rPr>
                <w:rFonts w:hAnsi="宋体" w:cs="宋体"/>
                <w:bCs/>
                <w:kern w:val="0"/>
                <w:szCs w:val="21"/>
              </w:rPr>
            </w:pPr>
            <w:r>
              <w:rPr>
                <w:rFonts w:hAnsi="宋体"/>
                <w:color w:val="000000"/>
                <w:kern w:val="0"/>
                <w:szCs w:val="21"/>
              </w:rPr>
              <w:t>1-</w:t>
            </w:r>
            <w:r>
              <w:rPr>
                <w:rFonts w:hint="eastAsia" w:hAnsi="宋体"/>
                <w:color w:val="000000"/>
                <w:kern w:val="0"/>
                <w:szCs w:val="21"/>
              </w:rPr>
              <w:t>5</w:t>
            </w:r>
            <w:r>
              <w:rPr>
                <w:rFonts w:hint="eastAsia" w:hAnsi="宋体" w:cs="宋体"/>
                <w:bCs/>
                <w:kern w:val="0"/>
                <w:szCs w:val="21"/>
              </w:rPr>
              <w:t>了解建筑防火、抗震等方面的安全性要求及建筑师所负有的法律和道义上的责任。</w:t>
            </w:r>
          </w:p>
          <w:p>
            <w:pPr>
              <w:pStyle w:val="5"/>
              <w:spacing w:before="156" w:beforeLines="50" w:after="156" w:afterLines="50"/>
              <w:jc w:val="center"/>
              <w:rPr>
                <w:rFonts w:hAnsi="宋体"/>
                <w:szCs w:val="21"/>
              </w:rPr>
            </w:pPr>
            <w:r>
              <w:rPr>
                <w:rFonts w:hAnsi="宋体"/>
                <w:color w:val="000000"/>
                <w:kern w:val="0"/>
                <w:szCs w:val="21"/>
              </w:rPr>
              <w:t>2-1</w:t>
            </w:r>
            <w:r>
              <w:rPr>
                <w:rFonts w:hint="eastAsia" w:hAnsi="宋体"/>
                <w:szCs w:val="21"/>
              </w:rPr>
              <w:t>掌握建筑功能、建筑美学的原则与分析方法，基本掌握建筑与场地、环境整体协调的设计原则。</w:t>
            </w:r>
          </w:p>
          <w:p>
            <w:pPr>
              <w:pStyle w:val="5"/>
              <w:spacing w:before="156" w:beforeLines="50" w:after="156" w:afterLines="50"/>
              <w:jc w:val="center"/>
              <w:rPr>
                <w:rFonts w:hAnsi="宋体"/>
                <w:szCs w:val="21"/>
              </w:rPr>
            </w:pPr>
            <w:r>
              <w:rPr>
                <w:rFonts w:hAnsi="宋体"/>
                <w:color w:val="000000"/>
                <w:kern w:val="0"/>
                <w:szCs w:val="21"/>
              </w:rPr>
              <w:t>2-3</w:t>
            </w:r>
            <w:r>
              <w:rPr>
                <w:rFonts w:hint="eastAsia" w:hAnsi="宋体"/>
                <w:szCs w:val="21"/>
              </w:rPr>
              <w:t>有能力进行建筑方案设计，并能综合分析各种因素，进而完善设计方案。</w:t>
            </w:r>
          </w:p>
          <w:p>
            <w:pPr>
              <w:pStyle w:val="5"/>
              <w:spacing w:before="156" w:beforeLines="50" w:after="156" w:afterLines="50"/>
              <w:jc w:val="center"/>
              <w:rPr>
                <w:rFonts w:hAnsi="宋体" w:cs="宋体"/>
              </w:rPr>
            </w:pPr>
            <w:r>
              <w:rPr>
                <w:rFonts w:hAnsi="宋体"/>
                <w:color w:val="000000"/>
                <w:kern w:val="0"/>
                <w:szCs w:val="21"/>
              </w:rPr>
              <w:t>2-</w:t>
            </w:r>
            <w:r>
              <w:rPr>
                <w:rFonts w:hint="eastAsia" w:hAnsi="宋体"/>
                <w:color w:val="000000"/>
                <w:kern w:val="0"/>
                <w:szCs w:val="21"/>
              </w:rPr>
              <w:t>4</w:t>
            </w:r>
            <w:r>
              <w:rPr>
                <w:rFonts w:hint="eastAsia" w:hAnsi="宋体"/>
                <w:szCs w:val="21"/>
              </w:rPr>
              <w:t>能够设计针对复杂工程项目的解决方案，设计满足特定需求的单体、群体或城市设计项目。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5"/>
              <w:spacing w:before="156" w:beforeLines="50" w:after="156" w:afterLines="50"/>
              <w:jc w:val="center"/>
              <w:rPr>
                <w:rFonts w:hAnsi="宋体" w:cs="宋体"/>
                <w:szCs w:val="21"/>
              </w:rPr>
            </w:pPr>
          </w:p>
        </w:tc>
        <w:tc>
          <w:tcPr>
            <w:tcW w:w="1959" w:type="dxa"/>
            <w:vAlign w:val="center"/>
          </w:tcPr>
          <w:p>
            <w:pPr>
              <w:pStyle w:val="5"/>
              <w:spacing w:before="156" w:beforeLines="50" w:after="156" w:afterLines="50"/>
              <w:jc w:val="center"/>
              <w:rPr>
                <w:rFonts w:hAnsi="宋体" w:cs="宋体"/>
              </w:rPr>
            </w:pPr>
            <w:r>
              <w:rPr>
                <w:rFonts w:hint="eastAsia" w:hAnsi="宋体" w:cs="宋体"/>
              </w:rPr>
              <w:t>2.2</w:t>
            </w:r>
          </w:p>
        </w:tc>
        <w:tc>
          <w:tcPr>
            <w:tcW w:w="3118" w:type="dxa"/>
            <w:vAlign w:val="center"/>
          </w:tcPr>
          <w:p>
            <w:pPr>
              <w:pStyle w:val="5"/>
              <w:spacing w:before="156" w:beforeLines="50" w:after="156" w:afterLines="50"/>
              <w:jc w:val="center"/>
              <w:rPr>
                <w:rFonts w:ascii="黑体" w:hAnsi="宋体"/>
                <w:bCs/>
                <w:szCs w:val="21"/>
              </w:rPr>
            </w:pPr>
            <w:r>
              <w:rPr>
                <w:rFonts w:ascii="黑体" w:hAnsi="宋体"/>
                <w:bCs/>
                <w:szCs w:val="21"/>
              </w:rPr>
              <w:t>单跨静定梁的简单弯矩图</w:t>
            </w:r>
            <w:r>
              <w:rPr>
                <w:rFonts w:hint="eastAsia" w:ascii="黑体" w:hAnsi="宋体"/>
                <w:bCs/>
                <w:szCs w:val="21"/>
              </w:rPr>
              <w:t>；</w:t>
            </w:r>
            <w:r>
              <w:rPr>
                <w:rFonts w:ascii="黑体" w:hAnsi="宋体"/>
                <w:bCs/>
                <w:szCs w:val="21"/>
              </w:rPr>
              <w:t>叠加法作弯矩图</w:t>
            </w:r>
            <w:r>
              <w:rPr>
                <w:rFonts w:hint="eastAsia" w:ascii="黑体" w:hAnsi="宋体"/>
                <w:bCs/>
                <w:szCs w:val="21"/>
              </w:rPr>
              <w:t>；</w:t>
            </w:r>
            <w:r>
              <w:rPr>
                <w:rFonts w:ascii="黑体" w:hAnsi="宋体"/>
                <w:bCs/>
                <w:szCs w:val="21"/>
              </w:rPr>
              <w:t>多跨静定梁</w:t>
            </w:r>
            <w:r>
              <w:rPr>
                <w:rFonts w:hint="eastAsia" w:ascii="黑体" w:hAnsi="宋体"/>
                <w:bCs/>
                <w:szCs w:val="21"/>
              </w:rPr>
              <w:t>、</w:t>
            </w:r>
            <w:r>
              <w:rPr>
                <w:rFonts w:ascii="黑体" w:hAnsi="宋体"/>
                <w:bCs/>
                <w:szCs w:val="21"/>
              </w:rPr>
              <w:t>平面刚架</w:t>
            </w:r>
            <w:r>
              <w:rPr>
                <w:rFonts w:hint="eastAsia" w:ascii="黑体" w:hAnsi="宋体"/>
                <w:bCs/>
                <w:szCs w:val="21"/>
              </w:rPr>
              <w:t>、</w:t>
            </w:r>
            <w:r>
              <w:rPr>
                <w:rFonts w:ascii="黑体" w:hAnsi="宋体"/>
                <w:bCs/>
                <w:szCs w:val="21"/>
              </w:rPr>
              <w:t>平面桁架的内力分析</w:t>
            </w:r>
          </w:p>
        </w:tc>
        <w:tc>
          <w:tcPr>
            <w:tcW w:w="2688" w:type="dxa"/>
            <w:vAlign w:val="center"/>
          </w:tcPr>
          <w:p>
            <w:pPr>
              <w:pStyle w:val="5"/>
              <w:spacing w:before="156" w:beforeLines="50" w:after="156" w:afterLines="50"/>
              <w:jc w:val="center"/>
              <w:rPr>
                <w:rFonts w:hAnsi="宋体" w:cs="宋体"/>
                <w:bCs/>
                <w:kern w:val="0"/>
                <w:szCs w:val="21"/>
              </w:rPr>
            </w:pPr>
            <w:r>
              <w:rPr>
                <w:rFonts w:hAnsi="宋体"/>
                <w:color w:val="000000"/>
                <w:kern w:val="0"/>
                <w:szCs w:val="21"/>
              </w:rPr>
              <w:t>1-1</w:t>
            </w:r>
            <w:r>
              <w:rPr>
                <w:rFonts w:hint="eastAsia" w:hAnsi="宋体" w:cs="宋体"/>
                <w:bCs/>
                <w:kern w:val="0"/>
                <w:szCs w:val="21"/>
              </w:rPr>
              <w:t>掌握常用结构体系的受力状况、构件估算及主要结构构造要求。</w:t>
            </w:r>
          </w:p>
          <w:p>
            <w:pPr>
              <w:pStyle w:val="5"/>
              <w:spacing w:before="156" w:beforeLines="50" w:after="156" w:afterLines="50"/>
              <w:jc w:val="center"/>
              <w:rPr>
                <w:rFonts w:hAnsi="宋体" w:cs="宋体"/>
                <w:bCs/>
                <w:kern w:val="0"/>
                <w:szCs w:val="21"/>
              </w:rPr>
            </w:pPr>
            <w:r>
              <w:rPr>
                <w:rFonts w:hAnsi="宋体"/>
                <w:color w:val="000000"/>
                <w:kern w:val="0"/>
                <w:szCs w:val="21"/>
              </w:rPr>
              <w:t>1-</w:t>
            </w:r>
            <w:r>
              <w:rPr>
                <w:rFonts w:hint="eastAsia" w:hAnsi="宋体"/>
                <w:color w:val="000000"/>
                <w:kern w:val="0"/>
                <w:szCs w:val="21"/>
              </w:rPr>
              <w:t>5</w:t>
            </w:r>
            <w:r>
              <w:rPr>
                <w:rFonts w:hint="eastAsia" w:hAnsi="宋体" w:cs="宋体"/>
                <w:bCs/>
                <w:kern w:val="0"/>
                <w:szCs w:val="21"/>
              </w:rPr>
              <w:t>了解建筑防火、抗震等方面的安全性要求及建筑师所负有的法律和道义上的责任。</w:t>
            </w:r>
          </w:p>
          <w:p>
            <w:pPr>
              <w:pStyle w:val="5"/>
              <w:spacing w:before="156" w:beforeLines="50" w:after="156" w:afterLines="50"/>
              <w:jc w:val="center"/>
              <w:rPr>
                <w:rFonts w:hAnsi="宋体"/>
                <w:szCs w:val="21"/>
              </w:rPr>
            </w:pPr>
            <w:r>
              <w:rPr>
                <w:rFonts w:hAnsi="宋体"/>
                <w:color w:val="000000"/>
                <w:kern w:val="0"/>
                <w:szCs w:val="21"/>
              </w:rPr>
              <w:t>2-1</w:t>
            </w:r>
            <w:r>
              <w:rPr>
                <w:rFonts w:hint="eastAsia" w:hAnsi="宋体"/>
                <w:szCs w:val="21"/>
              </w:rPr>
              <w:t>掌握建筑功能、建筑美学的原则与分析方法，基本掌握建筑与场地、环境整体协调的设计原则。</w:t>
            </w:r>
          </w:p>
          <w:p>
            <w:pPr>
              <w:pStyle w:val="5"/>
              <w:spacing w:before="156" w:beforeLines="50" w:after="156" w:afterLines="50"/>
              <w:jc w:val="center"/>
              <w:rPr>
                <w:rFonts w:hAnsi="宋体"/>
                <w:szCs w:val="21"/>
              </w:rPr>
            </w:pPr>
            <w:r>
              <w:rPr>
                <w:rFonts w:hAnsi="宋体"/>
                <w:color w:val="000000"/>
                <w:kern w:val="0"/>
                <w:szCs w:val="21"/>
              </w:rPr>
              <w:t>2-3</w:t>
            </w:r>
            <w:r>
              <w:rPr>
                <w:rFonts w:hint="eastAsia" w:hAnsi="宋体"/>
                <w:szCs w:val="21"/>
              </w:rPr>
              <w:t>有能力进行建筑方案设计，并能综合分析各种因素，进而完善设计方案。</w:t>
            </w:r>
          </w:p>
          <w:p>
            <w:pPr>
              <w:pStyle w:val="5"/>
              <w:spacing w:before="156" w:beforeLines="50" w:after="156" w:afterLines="50"/>
              <w:jc w:val="center"/>
              <w:rPr>
                <w:rFonts w:hAnsi="宋体" w:cs="宋体"/>
              </w:rPr>
            </w:pPr>
            <w:r>
              <w:rPr>
                <w:rFonts w:hAnsi="宋体"/>
                <w:color w:val="000000"/>
                <w:kern w:val="0"/>
                <w:szCs w:val="21"/>
              </w:rPr>
              <w:t>2-</w:t>
            </w:r>
            <w:r>
              <w:rPr>
                <w:rFonts w:hint="eastAsia" w:hAnsi="宋体"/>
                <w:color w:val="000000"/>
                <w:kern w:val="0"/>
                <w:szCs w:val="21"/>
              </w:rPr>
              <w:t>4</w:t>
            </w:r>
            <w:r>
              <w:rPr>
                <w:rFonts w:hint="eastAsia" w:hAnsi="宋体"/>
                <w:szCs w:val="21"/>
              </w:rPr>
              <w:t>能够设计针对复杂工程项目的解决方案，设计满足特定需求的单体、群体或城市设计项目。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5"/>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5"/>
              <w:spacing w:before="156" w:beforeLines="50" w:after="156" w:afterLines="50"/>
              <w:jc w:val="center"/>
              <w:rPr>
                <w:rFonts w:hAnsi="宋体" w:cs="宋体"/>
              </w:rPr>
            </w:pPr>
            <w:r>
              <w:rPr>
                <w:rFonts w:hAnsi="宋体" w:cs="宋体"/>
                <w:szCs w:val="21"/>
              </w:rPr>
              <w:t>3.1</w:t>
            </w:r>
          </w:p>
        </w:tc>
        <w:tc>
          <w:tcPr>
            <w:tcW w:w="3118" w:type="dxa"/>
            <w:vAlign w:val="center"/>
          </w:tcPr>
          <w:p>
            <w:pPr>
              <w:pStyle w:val="5"/>
              <w:spacing w:before="156" w:beforeLines="50" w:after="156" w:afterLines="50"/>
              <w:jc w:val="center"/>
              <w:rPr>
                <w:rFonts w:ascii="黑体" w:hAnsi="宋体"/>
                <w:bCs/>
                <w:szCs w:val="21"/>
              </w:rPr>
            </w:pPr>
            <w:r>
              <w:rPr>
                <w:rFonts w:ascii="黑体" w:hAnsi="宋体"/>
                <w:bCs/>
                <w:szCs w:val="21"/>
              </w:rPr>
              <w:t>常见建筑结构的类型</w:t>
            </w:r>
            <w:r>
              <w:rPr>
                <w:rFonts w:hint="eastAsia" w:ascii="黑体" w:hAnsi="宋体"/>
                <w:bCs/>
                <w:szCs w:val="21"/>
              </w:rPr>
              <w:t>；</w:t>
            </w:r>
            <w:r>
              <w:rPr>
                <w:rFonts w:ascii="黑体" w:hAnsi="宋体"/>
                <w:bCs/>
                <w:szCs w:val="21"/>
              </w:rPr>
              <w:t>结构计算简图</w:t>
            </w:r>
            <w:r>
              <w:rPr>
                <w:rFonts w:hint="eastAsia" w:ascii="黑体" w:hAnsi="宋体"/>
                <w:bCs/>
                <w:szCs w:val="21"/>
              </w:rPr>
              <w:t>；</w:t>
            </w:r>
            <w:r>
              <w:rPr>
                <w:rFonts w:ascii="黑体" w:hAnsi="宋体"/>
                <w:bCs/>
                <w:szCs w:val="21"/>
              </w:rPr>
              <w:t>结构受力分析图</w:t>
            </w:r>
          </w:p>
        </w:tc>
        <w:tc>
          <w:tcPr>
            <w:tcW w:w="2688" w:type="dxa"/>
            <w:vAlign w:val="center"/>
          </w:tcPr>
          <w:p>
            <w:pPr>
              <w:pStyle w:val="5"/>
              <w:spacing w:before="156" w:beforeLines="50" w:after="156" w:afterLines="50"/>
              <w:jc w:val="center"/>
              <w:rPr>
                <w:rFonts w:hAnsi="宋体" w:cs="宋体"/>
                <w:bCs/>
                <w:kern w:val="0"/>
                <w:szCs w:val="21"/>
              </w:rPr>
            </w:pPr>
            <w:r>
              <w:rPr>
                <w:rFonts w:hAnsi="宋体"/>
                <w:color w:val="000000"/>
                <w:kern w:val="0"/>
                <w:szCs w:val="21"/>
              </w:rPr>
              <w:t>1-1</w:t>
            </w:r>
            <w:r>
              <w:rPr>
                <w:rFonts w:hint="eastAsia" w:hAnsi="宋体" w:cs="宋体"/>
                <w:bCs/>
                <w:kern w:val="0"/>
                <w:szCs w:val="21"/>
              </w:rPr>
              <w:t>掌握常用结构体系的受力状况、构件估算及主要结构构造要求。</w:t>
            </w:r>
          </w:p>
          <w:p>
            <w:pPr>
              <w:pStyle w:val="5"/>
              <w:spacing w:before="156" w:beforeLines="50" w:after="156" w:afterLines="50"/>
              <w:jc w:val="center"/>
              <w:rPr>
                <w:rFonts w:hAnsi="宋体" w:cs="宋体"/>
                <w:bCs/>
                <w:kern w:val="0"/>
                <w:szCs w:val="21"/>
              </w:rPr>
            </w:pPr>
            <w:r>
              <w:rPr>
                <w:rFonts w:hAnsi="宋体"/>
                <w:color w:val="000000"/>
                <w:kern w:val="0"/>
                <w:szCs w:val="21"/>
              </w:rPr>
              <w:t>1-4</w:t>
            </w:r>
            <w:r>
              <w:rPr>
                <w:rFonts w:hint="eastAsia" w:hAnsi="宋体" w:cs="宋体"/>
                <w:bCs/>
                <w:kern w:val="0"/>
                <w:szCs w:val="21"/>
              </w:rPr>
              <w:t>掌握常用建筑材料的性质和性能，掌握常用的建筑工程作法和节点构造及其原理。</w:t>
            </w:r>
          </w:p>
          <w:p>
            <w:pPr>
              <w:pStyle w:val="5"/>
              <w:spacing w:before="156" w:beforeLines="50" w:after="156" w:afterLines="50"/>
              <w:jc w:val="center"/>
              <w:rPr>
                <w:rFonts w:hAnsi="宋体" w:cs="宋体"/>
                <w:bCs/>
                <w:kern w:val="0"/>
                <w:szCs w:val="21"/>
              </w:rPr>
            </w:pPr>
            <w:r>
              <w:rPr>
                <w:rFonts w:hAnsi="宋体"/>
                <w:color w:val="000000"/>
                <w:kern w:val="0"/>
                <w:szCs w:val="21"/>
              </w:rPr>
              <w:t>1-</w:t>
            </w:r>
            <w:r>
              <w:rPr>
                <w:rFonts w:hint="eastAsia" w:hAnsi="宋体"/>
                <w:color w:val="000000"/>
                <w:kern w:val="0"/>
                <w:szCs w:val="21"/>
              </w:rPr>
              <w:t>5</w:t>
            </w:r>
            <w:r>
              <w:rPr>
                <w:rFonts w:hint="eastAsia" w:hAnsi="宋体" w:cs="宋体"/>
                <w:bCs/>
                <w:kern w:val="0"/>
                <w:szCs w:val="21"/>
              </w:rPr>
              <w:t>了解建筑防火、抗震等方面的安全性要求及建筑师所负有的法律和道义上的责任。</w:t>
            </w:r>
          </w:p>
          <w:p>
            <w:pPr>
              <w:pStyle w:val="5"/>
              <w:spacing w:before="156" w:beforeLines="50" w:after="156" w:afterLines="50"/>
              <w:jc w:val="center"/>
              <w:rPr>
                <w:rFonts w:hAnsi="宋体"/>
                <w:szCs w:val="21"/>
              </w:rPr>
            </w:pPr>
            <w:r>
              <w:rPr>
                <w:rFonts w:hAnsi="宋体"/>
                <w:color w:val="000000"/>
                <w:kern w:val="0"/>
                <w:szCs w:val="21"/>
              </w:rPr>
              <w:t>2-1</w:t>
            </w:r>
            <w:r>
              <w:rPr>
                <w:rFonts w:hint="eastAsia" w:hAnsi="宋体"/>
                <w:szCs w:val="21"/>
              </w:rPr>
              <w:t>掌握建筑功能、建筑美学的原则与分析方法，基本掌握建筑与场地、环境整体协调的设计原则。</w:t>
            </w:r>
          </w:p>
          <w:p>
            <w:pPr>
              <w:pStyle w:val="5"/>
              <w:spacing w:before="156" w:beforeLines="50" w:after="156" w:afterLines="50"/>
              <w:jc w:val="center"/>
              <w:rPr>
                <w:rFonts w:hAnsi="宋体"/>
                <w:szCs w:val="21"/>
              </w:rPr>
            </w:pPr>
            <w:r>
              <w:rPr>
                <w:rFonts w:hAnsi="宋体"/>
                <w:color w:val="000000"/>
                <w:kern w:val="0"/>
                <w:szCs w:val="21"/>
              </w:rPr>
              <w:t>2-3</w:t>
            </w:r>
            <w:r>
              <w:rPr>
                <w:rFonts w:hint="eastAsia" w:hAnsi="宋体"/>
                <w:szCs w:val="21"/>
              </w:rPr>
              <w:t>有能力进行建筑方案设计，并能综合分析各种因素，进而完善设计方案。</w:t>
            </w:r>
          </w:p>
          <w:p>
            <w:pPr>
              <w:pStyle w:val="5"/>
              <w:spacing w:before="156" w:beforeLines="50" w:after="156" w:afterLines="50"/>
              <w:jc w:val="center"/>
              <w:rPr>
                <w:rFonts w:hAnsi="宋体" w:cs="宋体"/>
              </w:rPr>
            </w:pPr>
            <w:r>
              <w:rPr>
                <w:rFonts w:hAnsi="宋体"/>
                <w:color w:val="000000"/>
                <w:kern w:val="0"/>
                <w:szCs w:val="21"/>
              </w:rPr>
              <w:t>2-</w:t>
            </w:r>
            <w:r>
              <w:rPr>
                <w:rFonts w:hint="eastAsia" w:hAnsi="宋体"/>
                <w:color w:val="000000"/>
                <w:kern w:val="0"/>
                <w:szCs w:val="21"/>
              </w:rPr>
              <w:t>4</w:t>
            </w:r>
            <w:r>
              <w:rPr>
                <w:rFonts w:hint="eastAsia" w:hAnsi="宋体"/>
                <w:szCs w:val="21"/>
              </w:rPr>
              <w:t>能够设计针对复杂工程项目的解决方案，设计满足特定需求的单体、群体或城市设计项目。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5"/>
              <w:spacing w:before="156" w:beforeLines="50" w:after="156" w:afterLines="50"/>
              <w:jc w:val="center"/>
              <w:rPr>
                <w:rFonts w:hAnsi="宋体" w:cs="宋体"/>
                <w:szCs w:val="21"/>
              </w:rPr>
            </w:pPr>
          </w:p>
        </w:tc>
        <w:tc>
          <w:tcPr>
            <w:tcW w:w="1959" w:type="dxa"/>
            <w:vAlign w:val="center"/>
          </w:tcPr>
          <w:p>
            <w:pPr>
              <w:pStyle w:val="5"/>
              <w:spacing w:before="156" w:beforeLines="50" w:after="156" w:afterLines="50"/>
              <w:jc w:val="center"/>
              <w:rPr>
                <w:rFonts w:hAnsi="宋体" w:cs="宋体"/>
              </w:rPr>
            </w:pPr>
            <w:r>
              <w:rPr>
                <w:rFonts w:hint="eastAsia" w:hAnsi="宋体" w:cs="宋体"/>
                <w:szCs w:val="21"/>
              </w:rPr>
              <w:t>3</w:t>
            </w:r>
            <w:r>
              <w:rPr>
                <w:rFonts w:hAnsi="宋体" w:cs="宋体"/>
                <w:szCs w:val="21"/>
              </w:rPr>
              <w:t>.2</w:t>
            </w:r>
          </w:p>
        </w:tc>
        <w:tc>
          <w:tcPr>
            <w:tcW w:w="3118" w:type="dxa"/>
            <w:vAlign w:val="center"/>
          </w:tcPr>
          <w:p>
            <w:pPr>
              <w:pStyle w:val="5"/>
              <w:spacing w:before="156" w:beforeLines="50" w:after="156" w:afterLines="50"/>
              <w:jc w:val="center"/>
              <w:rPr>
                <w:rFonts w:ascii="黑体" w:hAnsi="宋体"/>
                <w:bCs/>
                <w:szCs w:val="21"/>
              </w:rPr>
            </w:pPr>
            <w:r>
              <w:rPr>
                <w:rFonts w:ascii="黑体" w:hAnsi="宋体"/>
                <w:bCs/>
                <w:szCs w:val="21"/>
              </w:rPr>
              <w:t>拉</w:t>
            </w:r>
            <w:r>
              <w:rPr>
                <w:rFonts w:hint="eastAsia" w:ascii="黑体" w:hAnsi="宋体"/>
                <w:bCs/>
                <w:szCs w:val="21"/>
              </w:rPr>
              <w:t>（</w:t>
            </w:r>
            <w:r>
              <w:rPr>
                <w:rFonts w:ascii="黑体" w:hAnsi="宋体"/>
                <w:bCs/>
                <w:szCs w:val="21"/>
              </w:rPr>
              <w:t>压</w:t>
            </w:r>
            <w:r>
              <w:rPr>
                <w:rFonts w:hint="eastAsia" w:ascii="黑体" w:hAnsi="宋体"/>
                <w:bCs/>
                <w:szCs w:val="21"/>
              </w:rPr>
              <w:t>）</w:t>
            </w:r>
            <w:r>
              <w:rPr>
                <w:rFonts w:ascii="黑体" w:hAnsi="宋体"/>
                <w:bCs/>
                <w:szCs w:val="21"/>
              </w:rPr>
              <w:t>杆的应力</w:t>
            </w:r>
            <w:r>
              <w:rPr>
                <w:rFonts w:hint="eastAsia" w:ascii="黑体" w:hAnsi="宋体"/>
                <w:bCs/>
                <w:szCs w:val="21"/>
              </w:rPr>
              <w:t>、</w:t>
            </w:r>
            <w:r>
              <w:rPr>
                <w:rFonts w:ascii="黑体" w:hAnsi="宋体"/>
                <w:bCs/>
                <w:szCs w:val="21"/>
              </w:rPr>
              <w:t>应变分析</w:t>
            </w:r>
            <w:r>
              <w:rPr>
                <w:rFonts w:hint="eastAsia" w:ascii="黑体" w:hAnsi="宋体"/>
                <w:bCs/>
                <w:szCs w:val="21"/>
              </w:rPr>
              <w:t>；</w:t>
            </w:r>
            <w:r>
              <w:rPr>
                <w:rFonts w:ascii="黑体" w:hAnsi="宋体"/>
                <w:bCs/>
                <w:szCs w:val="21"/>
              </w:rPr>
              <w:t>梁平面弯曲的应力应变分析</w:t>
            </w:r>
            <w:r>
              <w:rPr>
                <w:rFonts w:hint="eastAsia" w:ascii="黑体" w:hAnsi="宋体"/>
                <w:bCs/>
                <w:szCs w:val="21"/>
              </w:rPr>
              <w:t>；</w:t>
            </w:r>
            <w:r>
              <w:rPr>
                <w:rFonts w:ascii="黑体" w:hAnsi="宋体"/>
                <w:bCs/>
                <w:szCs w:val="21"/>
              </w:rPr>
              <w:t>杆件的强度验算</w:t>
            </w:r>
          </w:p>
        </w:tc>
        <w:tc>
          <w:tcPr>
            <w:tcW w:w="2688" w:type="dxa"/>
            <w:vAlign w:val="center"/>
          </w:tcPr>
          <w:p>
            <w:pPr>
              <w:pStyle w:val="5"/>
              <w:spacing w:before="156" w:beforeLines="50" w:after="156" w:afterLines="50"/>
              <w:jc w:val="center"/>
              <w:rPr>
                <w:rFonts w:hAnsi="宋体" w:cs="宋体"/>
                <w:bCs/>
                <w:kern w:val="0"/>
                <w:szCs w:val="21"/>
              </w:rPr>
            </w:pPr>
            <w:r>
              <w:rPr>
                <w:rFonts w:hAnsi="宋体"/>
                <w:color w:val="000000"/>
                <w:kern w:val="0"/>
                <w:szCs w:val="21"/>
              </w:rPr>
              <w:t>1-1</w:t>
            </w:r>
            <w:r>
              <w:rPr>
                <w:rFonts w:hint="eastAsia" w:hAnsi="宋体" w:cs="宋体"/>
                <w:bCs/>
                <w:kern w:val="0"/>
                <w:szCs w:val="21"/>
              </w:rPr>
              <w:t>掌握常用结构体系的受力状况、构件估算及主要结构构造要求。</w:t>
            </w:r>
          </w:p>
          <w:p>
            <w:pPr>
              <w:pStyle w:val="5"/>
              <w:spacing w:before="156" w:beforeLines="50" w:after="156" w:afterLines="50"/>
              <w:jc w:val="center"/>
              <w:rPr>
                <w:rFonts w:hAnsi="宋体" w:cs="宋体"/>
                <w:bCs/>
                <w:kern w:val="0"/>
                <w:szCs w:val="21"/>
              </w:rPr>
            </w:pPr>
            <w:r>
              <w:rPr>
                <w:rFonts w:hAnsi="宋体"/>
                <w:color w:val="000000"/>
                <w:kern w:val="0"/>
                <w:szCs w:val="21"/>
              </w:rPr>
              <w:t>1-4</w:t>
            </w:r>
            <w:r>
              <w:rPr>
                <w:rFonts w:hint="eastAsia" w:hAnsi="宋体" w:cs="宋体"/>
                <w:bCs/>
                <w:kern w:val="0"/>
                <w:szCs w:val="21"/>
              </w:rPr>
              <w:t>掌握常用建筑材料的性质和性能，掌握常用的建筑工程作法和节点构造及其原理。</w:t>
            </w:r>
          </w:p>
          <w:p>
            <w:pPr>
              <w:pStyle w:val="5"/>
              <w:spacing w:before="156" w:beforeLines="50" w:after="156" w:afterLines="50"/>
              <w:jc w:val="center"/>
              <w:rPr>
                <w:rFonts w:hAnsi="宋体" w:cs="宋体"/>
                <w:bCs/>
                <w:kern w:val="0"/>
                <w:szCs w:val="21"/>
              </w:rPr>
            </w:pPr>
            <w:r>
              <w:rPr>
                <w:rFonts w:hAnsi="宋体"/>
                <w:color w:val="000000"/>
                <w:kern w:val="0"/>
                <w:szCs w:val="21"/>
              </w:rPr>
              <w:t>1-</w:t>
            </w:r>
            <w:r>
              <w:rPr>
                <w:rFonts w:hint="eastAsia" w:hAnsi="宋体"/>
                <w:color w:val="000000"/>
                <w:kern w:val="0"/>
                <w:szCs w:val="21"/>
              </w:rPr>
              <w:t>5</w:t>
            </w:r>
            <w:r>
              <w:rPr>
                <w:rFonts w:hint="eastAsia" w:hAnsi="宋体" w:cs="宋体"/>
                <w:bCs/>
                <w:kern w:val="0"/>
                <w:szCs w:val="21"/>
              </w:rPr>
              <w:t>了解建筑防火、抗震等方面的安全性要求及建筑师所负有的法律和道义上的责任。</w:t>
            </w:r>
          </w:p>
          <w:p>
            <w:pPr>
              <w:pStyle w:val="5"/>
              <w:spacing w:before="156" w:beforeLines="50" w:after="156" w:afterLines="50"/>
              <w:jc w:val="center"/>
              <w:rPr>
                <w:rFonts w:hAnsi="宋体" w:cs="宋体"/>
              </w:rPr>
            </w:pPr>
            <w:r>
              <w:rPr>
                <w:rFonts w:hAnsi="宋体"/>
                <w:color w:val="000000"/>
                <w:kern w:val="0"/>
                <w:szCs w:val="21"/>
              </w:rPr>
              <w:t>2-</w:t>
            </w:r>
            <w:r>
              <w:rPr>
                <w:rFonts w:hint="eastAsia" w:hAnsi="宋体"/>
                <w:color w:val="000000"/>
                <w:kern w:val="0"/>
                <w:szCs w:val="21"/>
              </w:rPr>
              <w:t>4</w:t>
            </w:r>
            <w:r>
              <w:rPr>
                <w:rFonts w:hint="eastAsia" w:hAnsi="宋体"/>
                <w:szCs w:val="21"/>
              </w:rPr>
              <w:t>能够设计针对复杂工程项目的解决方案，设计满足特定需求的单体、群体或城市设计项目。</w:t>
            </w:r>
          </w:p>
        </w:tc>
      </w:tr>
    </w:tbl>
    <w:p>
      <w:pPr>
        <w:spacing w:before="156" w:beforeLines="50" w:after="156" w:afterLines="50" w:line="360" w:lineRule="auto"/>
        <w:rPr>
          <w:rFonts w:ascii="Times" w:hAnsi="Times" w:eastAsia="黑体"/>
          <w:sz w:val="24"/>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第一章 绪论</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1.</w:t>
      </w:r>
      <w:r>
        <w:rPr>
          <w:rFonts w:hint="eastAsia" w:ascii="宋体" w:hAnsi="宋体" w:cs="TimesNewRomanPSMT"/>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通过课堂讲授，</w:t>
      </w:r>
      <w:r>
        <w:rPr>
          <w:rFonts w:ascii="宋体" w:hAnsi="宋体" w:cs="TimesNewRomanPSMT"/>
          <w:color w:val="000000"/>
          <w:kern w:val="0"/>
          <w:szCs w:val="21"/>
        </w:rPr>
        <w:t>使学生</w:t>
      </w:r>
      <w:r>
        <w:rPr>
          <w:rFonts w:hint="eastAsia" w:ascii="宋体" w:hAnsi="宋体" w:cs="TimesNewRomanPSMT"/>
          <w:color w:val="000000"/>
          <w:kern w:val="0"/>
          <w:szCs w:val="21"/>
        </w:rPr>
        <w:t>了解</w:t>
      </w:r>
      <w:r>
        <w:rPr>
          <w:rFonts w:ascii="宋体" w:hAnsi="宋体" w:cs="TimesNewRomanPSMT"/>
          <w:color w:val="000000"/>
          <w:kern w:val="0"/>
          <w:szCs w:val="21"/>
        </w:rPr>
        <w:t>建筑力学的基本内容和作用</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2.</w:t>
      </w:r>
      <w:r>
        <w:rPr>
          <w:rFonts w:hint="eastAsia" w:ascii="宋体" w:hAnsi="宋体" w:cs="TimesNewRomanPSMT"/>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使学生认识到建筑设备这门课与建筑学的其他课程的不同，抓住这门课程的特点，掌握合适的学习方法。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3.</w:t>
      </w:r>
      <w:r>
        <w:rPr>
          <w:rFonts w:hint="eastAsia" w:ascii="宋体" w:hAnsi="宋体" w:cs="TimesNewRomanPSMT"/>
          <w:color w:val="000000"/>
          <w:kern w:val="0"/>
          <w:szCs w:val="21"/>
        </w:rPr>
        <w:t>教学内容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介绍建筑力学的使命、任务；建筑力学的基本内容和作用。</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4.</w:t>
      </w:r>
      <w:r>
        <w:rPr>
          <w:rFonts w:hint="eastAsia" w:ascii="宋体" w:hAnsi="宋体" w:cs="TimesNewRomanPSMT"/>
          <w:color w:val="000000"/>
          <w:kern w:val="0"/>
          <w:szCs w:val="21"/>
        </w:rPr>
        <w:t xml:space="preserve">教学方法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ascii="宋体" w:hAnsi="宋体" w:cs="TimesNewRomanPSMT"/>
          <w:color w:val="000000"/>
          <w:kern w:val="0"/>
          <w:szCs w:val="21"/>
        </w:rPr>
        <w:t>课堂讲授法</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（2）研讨法：在课堂时间充裕的条件下，组织学生参与建筑力学相关基本概念为的课堂讨论。</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hint="eastAsia"/>
          <w:szCs w:val="21"/>
        </w:rPr>
        <w:t>建筑力学的三个基本假定是什么？</w:t>
      </w:r>
    </w:p>
    <w:p>
      <w:pPr>
        <w:spacing w:before="156" w:beforeLines="50" w:after="156" w:afterLines="50"/>
        <w:ind w:firstLine="420" w:firstLineChars="200"/>
        <w:rPr>
          <w:rFonts w:ascii="Times" w:hAnsi="Times" w:eastAsia="黑体"/>
          <w:sz w:val="24"/>
        </w:rPr>
      </w:pPr>
      <w:r>
        <w:rPr>
          <w:rFonts w:hint="eastAsia" w:ascii="宋体" w:hAnsi="宋体" w:cs="TimesNewRomanPSMT"/>
          <w:color w:val="000000"/>
          <w:kern w:val="0"/>
          <w:szCs w:val="21"/>
        </w:rPr>
        <w:t>（2）建筑力学的主要内容和任务是什么？</w:t>
      </w:r>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第二章 静力学基础</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1.</w:t>
      </w:r>
      <w:r>
        <w:rPr>
          <w:rFonts w:hint="eastAsia" w:ascii="宋体" w:hAnsi="宋体" w:cs="TimesNewRomanPSMT"/>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深刻理解力和力系的概念，学会力系的简化方法，熟练掌握平面力系的平衡条件，了解滑动摩擦的概念及其在平衡问题中的作用。</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2.</w:t>
      </w:r>
      <w:r>
        <w:rPr>
          <w:rFonts w:hint="eastAsia" w:ascii="宋体" w:hAnsi="宋体" w:cs="TimesNewRomanPSMT"/>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力系的简化及利用平衡条件列静力平衡方程。</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3.</w:t>
      </w:r>
      <w:r>
        <w:rPr>
          <w:rFonts w:hint="eastAsia" w:ascii="宋体" w:hAnsi="宋体" w:cs="TimesNewRomanPSMT"/>
          <w:color w:val="000000"/>
          <w:kern w:val="0"/>
          <w:szCs w:val="21"/>
        </w:rPr>
        <w:t>教学内容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力的概念；静力学的定律和原理；力系的分类和简化；静力分析.平面力系的平衡条件；</w:t>
      </w:r>
      <w:r>
        <w:rPr>
          <w:rFonts w:ascii="宋体" w:hAnsi="宋体" w:cs="TimesNewRomanPSMT"/>
          <w:color w:val="000000"/>
          <w:kern w:val="0"/>
          <w:szCs w:val="21"/>
        </w:rPr>
        <w:t>空间力学的平衡条件</w:t>
      </w:r>
      <w:r>
        <w:rPr>
          <w:rFonts w:hint="eastAsia" w:ascii="宋体" w:hAnsi="宋体" w:cs="TimesNewRomanPSMT"/>
          <w:color w:val="000000"/>
          <w:kern w:val="0"/>
          <w:szCs w:val="21"/>
        </w:rPr>
        <w:t>；</w:t>
      </w:r>
      <w:r>
        <w:rPr>
          <w:rFonts w:ascii="宋体" w:hAnsi="宋体" w:cs="TimesNewRomanPSMT"/>
          <w:color w:val="000000"/>
          <w:kern w:val="0"/>
          <w:szCs w:val="21"/>
        </w:rPr>
        <w:t>摩擦</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4.</w:t>
      </w:r>
      <w:r>
        <w:rPr>
          <w:rFonts w:hint="eastAsia" w:ascii="宋体" w:hAnsi="宋体" w:cs="TimesNewRomanPSMT"/>
          <w:color w:val="000000"/>
          <w:kern w:val="0"/>
          <w:szCs w:val="21"/>
        </w:rPr>
        <w:t xml:space="preserve">教学方法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ascii="宋体" w:hAnsi="宋体" w:cs="TimesNewRomanPSMT"/>
          <w:color w:val="000000"/>
          <w:kern w:val="0"/>
          <w:szCs w:val="21"/>
        </w:rPr>
        <w:t>课堂讲授法</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（2）研讨法：简化工程案例的中各类结构的构造连接方式和平衡条件。</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szCs w:val="21"/>
        </w:rPr>
        <w:t>什么是力</w:t>
      </w:r>
      <w:r>
        <w:rPr>
          <w:rFonts w:hint="eastAsia"/>
          <w:szCs w:val="21"/>
        </w:rPr>
        <w:t>？</w:t>
      </w:r>
      <w:r>
        <w:rPr>
          <w:szCs w:val="21"/>
        </w:rPr>
        <w:t>什么是力的三要素</w:t>
      </w:r>
      <w:r>
        <w:rPr>
          <w:rFonts w:hint="eastAsia"/>
          <w:szCs w:val="21"/>
        </w:rPr>
        <w:t>？</w:t>
      </w:r>
    </w:p>
    <w:p>
      <w:pPr>
        <w:spacing w:before="50" w:after="50"/>
        <w:ind w:firstLine="420" w:firstLineChars="200"/>
      </w:pPr>
      <w:r>
        <w:rPr>
          <w:rFonts w:hint="eastAsia" w:ascii="宋体" w:hAnsi="宋体" w:cs="TimesNewRomanPSMT"/>
          <w:color w:val="000000"/>
          <w:kern w:val="0"/>
          <w:szCs w:val="21"/>
        </w:rPr>
        <w:t>（2）</w:t>
      </w:r>
      <w:r>
        <w:rPr>
          <w:szCs w:val="21"/>
        </w:rPr>
        <w:t>什么是平衡力系</w:t>
      </w:r>
      <w:r>
        <w:rPr>
          <w:rFonts w:hint="eastAsia"/>
          <w:szCs w:val="21"/>
        </w:rPr>
        <w:t>？</w:t>
      </w:r>
      <w:r>
        <w:rPr>
          <w:szCs w:val="21"/>
        </w:rPr>
        <w:t>平面任意力系平衡的充分必要条件是什么</w:t>
      </w:r>
      <w:r>
        <w:rPr>
          <w:rFonts w:hint="eastAsia"/>
          <w:szCs w:val="21"/>
        </w:rPr>
        <w:t>？</w:t>
      </w:r>
    </w:p>
    <w:p>
      <w:pPr>
        <w:spacing w:before="156" w:beforeLines="50" w:after="156" w:afterLines="50"/>
        <w:ind w:firstLine="420" w:firstLineChars="200"/>
        <w:rPr>
          <w:szCs w:val="21"/>
        </w:rPr>
      </w:pPr>
      <w:r>
        <w:rPr>
          <w:rFonts w:hint="eastAsia"/>
        </w:rPr>
        <w:t>（3）</w:t>
      </w:r>
      <w:r>
        <w:rPr>
          <w:szCs w:val="21"/>
        </w:rPr>
        <w:t>什么是力偶</w:t>
      </w:r>
      <w:r>
        <w:rPr>
          <w:rFonts w:hint="eastAsia"/>
          <w:szCs w:val="21"/>
        </w:rPr>
        <w:t>？</w:t>
      </w:r>
      <w:r>
        <w:rPr>
          <w:szCs w:val="21"/>
        </w:rPr>
        <w:t>力偶有哪些特性</w:t>
      </w:r>
      <w:r>
        <w:rPr>
          <w:rFonts w:hint="eastAsia"/>
          <w:szCs w:val="21"/>
        </w:rPr>
        <w:t>？</w:t>
      </w:r>
    </w:p>
    <w:p>
      <w:pPr>
        <w:spacing w:before="156" w:beforeLines="50" w:after="156" w:afterLines="50"/>
        <w:ind w:firstLine="420" w:firstLineChars="200"/>
        <w:rPr>
          <w:rFonts w:ascii="宋体" w:hAnsi="宋体" w:cs="TimesNewRomanPSMT"/>
          <w:color w:val="000000"/>
          <w:kern w:val="0"/>
          <w:szCs w:val="21"/>
        </w:rPr>
      </w:pPr>
      <w:r>
        <w:rPr>
          <w:rFonts w:hint="eastAsia"/>
          <w:szCs w:val="21"/>
        </w:rPr>
        <w:t>（4）</w:t>
      </w:r>
      <w:r>
        <w:rPr>
          <w:szCs w:val="21"/>
        </w:rPr>
        <w:t>二力平衡条件与作用力和反作用力</w:t>
      </w:r>
      <w:r>
        <w:rPr>
          <w:rFonts w:hint="eastAsia"/>
          <w:szCs w:val="21"/>
        </w:rPr>
        <w:t>定律</w:t>
      </w:r>
      <w:r>
        <w:rPr>
          <w:szCs w:val="21"/>
        </w:rPr>
        <w:t>都是说二力等值</w:t>
      </w:r>
      <w:r>
        <w:rPr>
          <w:rFonts w:hint="eastAsia"/>
          <w:szCs w:val="21"/>
        </w:rPr>
        <w:t>、反向、共线。问二者什么</w:t>
      </w:r>
      <w:r>
        <w:rPr>
          <w:szCs w:val="21"/>
        </w:rPr>
        <w:t>区别</w:t>
      </w:r>
      <w:r>
        <w:rPr>
          <w:rFonts w:hint="eastAsia"/>
          <w:szCs w:val="21"/>
        </w:rPr>
        <w:t>？</w:t>
      </w:r>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第三章 建筑结构的类型和计算简图</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1.</w:t>
      </w:r>
      <w:r>
        <w:rPr>
          <w:rFonts w:hint="eastAsia" w:ascii="宋体" w:hAnsi="宋体" w:cs="TimesNewRomanPSMT"/>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要真正将力学理论运用于实际建筑物的分析必须掌握对建筑结构的力学抽象方法。掌握力系的平衡条件，熟练运用静力平衡方法求支座反力；叠加原理是力学中应用最广泛的原理之一，但当作用荷载很多时，叠加法求支座反力并不比静力平衡条件来得简便。</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2.</w:t>
      </w:r>
      <w:r>
        <w:rPr>
          <w:rFonts w:hint="eastAsia" w:ascii="宋体" w:hAnsi="宋体" w:cs="TimesNewRomanPSMT"/>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力系的简化及利用平衡条件列静力平衡方程。</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3.</w:t>
      </w:r>
      <w:r>
        <w:rPr>
          <w:rFonts w:hint="eastAsia" w:ascii="宋体" w:hAnsi="宋体" w:cs="TimesNewRomanPSMT"/>
          <w:color w:val="000000"/>
          <w:kern w:val="0"/>
          <w:szCs w:val="21"/>
        </w:rPr>
        <w:t>教学内容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常见建筑结构的类型；结构计算简图；结构受力分析图。</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4.</w:t>
      </w:r>
      <w:r>
        <w:rPr>
          <w:rFonts w:hint="eastAsia" w:ascii="宋体" w:hAnsi="宋体" w:cs="TimesNewRomanPSMT"/>
          <w:color w:val="000000"/>
          <w:kern w:val="0"/>
          <w:szCs w:val="21"/>
        </w:rPr>
        <w:t xml:space="preserve">教学方法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ascii="宋体" w:hAnsi="宋体" w:cs="TimesNewRomanPSMT"/>
          <w:color w:val="000000"/>
          <w:kern w:val="0"/>
          <w:szCs w:val="21"/>
        </w:rPr>
        <w:t>课堂讲授法</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（2）研讨法：讨论计算简图的绘制方法和特点。</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szCs w:val="21"/>
        </w:rPr>
        <w:t>什么是结构计算简图</w:t>
      </w:r>
      <w:r>
        <w:rPr>
          <w:rFonts w:hint="eastAsia"/>
          <w:szCs w:val="21"/>
        </w:rPr>
        <w:t>？</w:t>
      </w:r>
      <w:r>
        <w:rPr>
          <w:szCs w:val="21"/>
        </w:rPr>
        <w:t>结构计算简图一般由哪几部分组成</w:t>
      </w:r>
      <w:r>
        <w:rPr>
          <w:rFonts w:hint="eastAsia"/>
          <w:szCs w:val="21"/>
        </w:rPr>
        <w:t>？</w:t>
      </w:r>
    </w:p>
    <w:p>
      <w:pPr>
        <w:spacing w:before="50" w:after="50"/>
        <w:ind w:firstLine="420" w:firstLineChars="200"/>
      </w:pPr>
      <w:r>
        <w:rPr>
          <w:rFonts w:hint="eastAsia" w:ascii="宋体" w:hAnsi="宋体" w:cs="TimesNewRomanPSMT"/>
          <w:color w:val="000000"/>
          <w:kern w:val="0"/>
          <w:szCs w:val="21"/>
        </w:rPr>
        <w:t>（2）</w:t>
      </w:r>
      <w:r>
        <w:t>杆系结构有哪些常用的支座形式</w:t>
      </w:r>
      <w:r>
        <w:rPr>
          <w:rFonts w:hint="eastAsia"/>
        </w:rPr>
        <w:t>？</w:t>
      </w:r>
      <w:r>
        <w:t>它们各有什么特点</w:t>
      </w:r>
      <w:r>
        <w:rPr>
          <w:rFonts w:hint="eastAsia"/>
        </w:rPr>
        <w:t>？</w:t>
      </w:r>
    </w:p>
    <w:p>
      <w:pPr>
        <w:spacing w:before="156" w:beforeLines="50" w:after="156" w:afterLines="50"/>
        <w:ind w:firstLine="420" w:firstLineChars="200"/>
        <w:rPr>
          <w:rFonts w:ascii="宋体" w:hAnsi="宋体" w:cs="TimesNewRomanPSMT"/>
          <w:color w:val="000000"/>
          <w:kern w:val="0"/>
          <w:szCs w:val="21"/>
        </w:rPr>
      </w:pPr>
      <w:r>
        <w:rPr>
          <w:rFonts w:hint="eastAsia"/>
        </w:rPr>
        <w:t>（3）</w:t>
      </w:r>
      <w:r>
        <w:t>杆系结构有哪些常用的节点形式</w:t>
      </w:r>
      <w:r>
        <w:rPr>
          <w:rFonts w:hint="eastAsia"/>
        </w:rPr>
        <w:t>？</w:t>
      </w:r>
      <w:r>
        <w:t>它们各有什么特点</w:t>
      </w:r>
      <w:r>
        <w:rPr>
          <w:rFonts w:hint="eastAsia"/>
        </w:rPr>
        <w:t>？</w:t>
      </w:r>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第四章 平面杆系结构的几何稳定性</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1.</w:t>
      </w:r>
      <w:r>
        <w:rPr>
          <w:rFonts w:hint="eastAsia" w:ascii="宋体" w:hAnsi="宋体" w:cs="TimesNewRomanPSMT"/>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本章详细介绍杆系结构几何稳定性的相关概念和分析方法。熟练区分几何可变体系与几何不变体系，明确只有几何不变体系才能成为结构。理解几何稳定分析的三个基本法则，熟练掌握三大法则的应用技巧和方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2.</w:t>
      </w:r>
      <w:r>
        <w:rPr>
          <w:rFonts w:hint="eastAsia" w:ascii="宋体" w:hAnsi="宋体" w:cs="TimesNewRomanPSMT"/>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三大基本法则的应用技巧和方法。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3.</w:t>
      </w:r>
      <w:r>
        <w:rPr>
          <w:rFonts w:hint="eastAsia" w:ascii="宋体" w:hAnsi="宋体" w:cs="TimesNewRomanPSMT"/>
          <w:color w:val="000000"/>
          <w:kern w:val="0"/>
          <w:szCs w:val="21"/>
        </w:rPr>
        <w:t>教学内容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几何稳定性分析的基本概念；几何不变体系的基本组成规则。</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4.</w:t>
      </w:r>
      <w:r>
        <w:rPr>
          <w:rFonts w:hint="eastAsia" w:ascii="宋体" w:hAnsi="宋体" w:cs="TimesNewRomanPSMT"/>
          <w:color w:val="000000"/>
          <w:kern w:val="0"/>
          <w:szCs w:val="21"/>
        </w:rPr>
        <w:t xml:space="preserve">教学方法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ascii="宋体" w:hAnsi="宋体" w:cs="TimesNewRomanPSMT"/>
          <w:color w:val="000000"/>
          <w:kern w:val="0"/>
          <w:szCs w:val="21"/>
        </w:rPr>
        <w:t>课堂讲授法</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（2）研讨法：利用教具设计分析平面结构体系的组成性质。</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szCs w:val="21"/>
        </w:rPr>
        <w:t>如何确定空间一点的位置</w:t>
      </w:r>
      <w:r>
        <w:rPr>
          <w:rFonts w:hint="eastAsia"/>
          <w:szCs w:val="21"/>
        </w:rPr>
        <w:t>？</w:t>
      </w:r>
      <w:r>
        <w:rPr>
          <w:szCs w:val="21"/>
        </w:rPr>
        <w:t>空间一个质点有几个自由度</w:t>
      </w:r>
      <w:r>
        <w:rPr>
          <w:rFonts w:hint="eastAsia"/>
          <w:szCs w:val="21"/>
        </w:rPr>
        <w:t>？</w:t>
      </w:r>
      <w:r>
        <w:rPr>
          <w:szCs w:val="21"/>
        </w:rPr>
        <w:t>空间一个刚体有几个自由度</w:t>
      </w:r>
      <w:r>
        <w:rPr>
          <w:rFonts w:hint="eastAsia"/>
          <w:szCs w:val="21"/>
        </w:rPr>
        <w:t>？</w:t>
      </w:r>
    </w:p>
    <w:p>
      <w:pPr>
        <w:spacing w:before="50" w:after="50"/>
        <w:ind w:firstLine="420" w:firstLineChars="200"/>
      </w:pPr>
      <w:r>
        <w:rPr>
          <w:rFonts w:hint="eastAsia" w:ascii="宋体" w:hAnsi="宋体" w:cs="TimesNewRomanPSMT"/>
          <w:color w:val="000000"/>
          <w:kern w:val="0"/>
          <w:szCs w:val="21"/>
        </w:rPr>
        <w:t>（2）</w:t>
      </w:r>
      <w:r>
        <w:t>什么是多余约束</w:t>
      </w:r>
      <w:r>
        <w:rPr>
          <w:rFonts w:hint="eastAsia"/>
        </w:rPr>
        <w:t>？</w:t>
      </w:r>
      <w:r>
        <w:t>瞬变体系一定有多余约束吗</w:t>
      </w:r>
      <w:r>
        <w:rPr>
          <w:rFonts w:hint="eastAsia"/>
        </w:rPr>
        <w:t>？</w:t>
      </w:r>
      <w:r>
        <w:t>为什么</w:t>
      </w:r>
      <w:r>
        <w:rPr>
          <w:rFonts w:hint="eastAsia"/>
        </w:rPr>
        <w:t>？</w:t>
      </w:r>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第五章 静定结构内力分析</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1.</w:t>
      </w:r>
      <w:r>
        <w:rPr>
          <w:rFonts w:hint="eastAsia" w:ascii="宋体" w:hAnsi="宋体" w:cs="TimesNewRomanPSMT"/>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介绍静定结构与超静定结构；结构内力是由外力作用引起的结构内部材料之间所产生的相互作用力。内力分析是建筑力学的基础知识之一，根据内力分析的结果可以确定结构是否会破坏，破坏的性质（拉、压、剪、弯、扭等）、构件破坏的位置、截面上破坏的位置等等，这些都是进行后期建筑结构设计的基础。熟练掌握静定梁、静定刚架和桁架的内力求解方法并准确绘制内力图。</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2.</w:t>
      </w:r>
      <w:r>
        <w:rPr>
          <w:rFonts w:hint="eastAsia" w:ascii="宋体" w:hAnsi="宋体" w:cs="TimesNewRomanPSMT"/>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静定梁、刚架关键截面的内力求解和内力图的绘制。</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3.</w:t>
      </w:r>
      <w:r>
        <w:rPr>
          <w:rFonts w:hint="eastAsia" w:ascii="宋体" w:hAnsi="宋体" w:cs="TimesNewRomanPSMT"/>
          <w:color w:val="000000"/>
          <w:kern w:val="0"/>
          <w:szCs w:val="21"/>
        </w:rPr>
        <w:t>教学内容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内力与内力图的一般概念；静定结构指定截面的内力分析；直杆的荷载-内力关系；单跨静定梁的简单弯矩图；叠加法作弯矩图；多跨静定梁分析；静定平面刚架分析；静定平面桁架分析。</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4.</w:t>
      </w:r>
      <w:r>
        <w:rPr>
          <w:rFonts w:hint="eastAsia" w:ascii="宋体" w:hAnsi="宋体" w:cs="TimesNewRomanPSMT"/>
          <w:color w:val="000000"/>
          <w:kern w:val="0"/>
          <w:szCs w:val="21"/>
        </w:rPr>
        <w:t xml:space="preserve">教学方法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ascii="宋体" w:hAnsi="宋体" w:cs="TimesNewRomanPSMT"/>
          <w:color w:val="000000"/>
          <w:kern w:val="0"/>
          <w:szCs w:val="21"/>
        </w:rPr>
        <w:t>课堂讲授法</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（2）</w:t>
      </w:r>
      <w:r>
        <w:rPr>
          <w:rFonts w:hint="eastAsia" w:hAnsi="宋体" w:cs="宋体"/>
        </w:rPr>
        <w:t>案例分析：针对静定梁、刚架和桁架的典型案例进行集中讨论和分析。</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szCs w:val="21"/>
        </w:rPr>
        <w:t>静定梁和静定刚架在内力分析过程中的异同</w:t>
      </w:r>
      <w:r>
        <w:rPr>
          <w:rFonts w:hint="eastAsia"/>
          <w:szCs w:val="21"/>
        </w:rPr>
        <w:t>？</w:t>
      </w:r>
    </w:p>
    <w:p>
      <w:pPr>
        <w:spacing w:before="156" w:beforeLines="50" w:after="156" w:afterLines="50"/>
        <w:ind w:firstLine="420" w:firstLineChars="200"/>
        <w:rPr>
          <w:rFonts w:ascii="宋体" w:hAnsi="宋体" w:cs="TimesNewRomanPSMT"/>
          <w:color w:val="000000"/>
          <w:kern w:val="0"/>
          <w:szCs w:val="21"/>
        </w:rPr>
      </w:pPr>
      <w:r>
        <w:rPr>
          <w:rFonts w:hint="eastAsia" w:ascii="宋体" w:hAnsi="宋体" w:cs="TimesNewRomanPSMT"/>
          <w:color w:val="000000"/>
          <w:kern w:val="0"/>
          <w:szCs w:val="21"/>
        </w:rPr>
        <w:t>（2）</w:t>
      </w:r>
      <w:r>
        <w:t>静定桁架的内力特点是什么</w:t>
      </w:r>
      <w:r>
        <w:rPr>
          <w:rFonts w:hint="eastAsia"/>
        </w:rPr>
        <w:t>？分析方法有哪些？</w:t>
      </w:r>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第六章 杆件应力、应变分析</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1.</w:t>
      </w:r>
      <w:r>
        <w:rPr>
          <w:rFonts w:hint="eastAsia" w:ascii="宋体" w:hAnsi="宋体" w:cs="TimesNewRomanPSMT"/>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主要研究强度问题。满足强度要求就是要求构件具有足够的抵抗破坏的能力，在荷载作用下不至于发生破坏。为了研究强度问题，除了知道哪个截面上内力最大，还要知道截面上哪个位置最容易破坏，即截面上应力分布情况。深刻理解应力与强度的概念，熟练掌握受弯构件弯曲正应力的计算方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2.</w:t>
      </w:r>
      <w:r>
        <w:rPr>
          <w:rFonts w:hint="eastAsia" w:ascii="宋体" w:hAnsi="宋体" w:cs="TimesNewRomanPSMT"/>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梁的正应力强度计算。</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3.</w:t>
      </w:r>
      <w:r>
        <w:rPr>
          <w:rFonts w:hint="eastAsia" w:ascii="宋体" w:hAnsi="宋体" w:cs="TimesNewRomanPSMT"/>
          <w:color w:val="000000"/>
          <w:kern w:val="0"/>
          <w:szCs w:val="21"/>
        </w:rPr>
        <w:t>教学内容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应力分析；应变分析；应力应变关系；拉（压）杆的应力、应变分析；梁平面弯曲的应力、应变分析；杆件的强度验算。</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4.</w:t>
      </w:r>
      <w:r>
        <w:rPr>
          <w:rFonts w:hint="eastAsia" w:ascii="宋体" w:hAnsi="宋体" w:cs="TimesNewRomanPSMT"/>
          <w:color w:val="000000"/>
          <w:kern w:val="0"/>
          <w:szCs w:val="21"/>
        </w:rPr>
        <w:t xml:space="preserve">教学方法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ascii="宋体" w:hAnsi="宋体" w:cs="TimesNewRomanPSMT"/>
          <w:color w:val="000000"/>
          <w:kern w:val="0"/>
          <w:szCs w:val="21"/>
        </w:rPr>
        <w:t>课堂讲授法</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（2）</w:t>
      </w:r>
      <w:r>
        <w:rPr>
          <w:rFonts w:hint="eastAsia" w:hAnsi="宋体" w:cs="宋体"/>
        </w:rPr>
        <w:t>案例分析：针对拉压杆、平面纯弯曲梁、横力弯曲梁等典型案例进行集中讨论和分析。</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szCs w:val="21"/>
        </w:rPr>
        <w:t>应力的定义</w:t>
      </w:r>
      <w:r>
        <w:rPr>
          <w:rFonts w:hint="eastAsia"/>
          <w:szCs w:val="21"/>
        </w:rPr>
        <w:t>是什么？与内力的区别是什么？</w:t>
      </w:r>
    </w:p>
    <w:p>
      <w:pPr>
        <w:spacing w:before="156" w:beforeLines="50" w:after="156" w:afterLines="50"/>
        <w:ind w:firstLine="420" w:firstLineChars="200"/>
        <w:rPr>
          <w:rFonts w:ascii="宋体" w:hAnsi="宋体" w:cs="TimesNewRomanPSMT"/>
          <w:color w:val="000000"/>
          <w:kern w:val="0"/>
          <w:szCs w:val="21"/>
        </w:rPr>
      </w:pPr>
      <w:r>
        <w:rPr>
          <w:rFonts w:hint="eastAsia" w:ascii="宋体" w:hAnsi="宋体" w:cs="TimesNewRomanPSMT"/>
          <w:color w:val="000000"/>
          <w:kern w:val="0"/>
          <w:szCs w:val="21"/>
        </w:rPr>
        <w:t>（2）</w:t>
      </w:r>
      <w:r>
        <w:t>拉压杆的轴向正应力和梁的平面弯曲正应力计算公式是如何推导的</w:t>
      </w:r>
      <w:r>
        <w:rPr>
          <w:rFonts w:hint="eastAsia"/>
        </w:rPr>
        <w:t>？</w:t>
      </w:r>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第七章 压杆稳定</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1.</w:t>
      </w:r>
      <w:r>
        <w:rPr>
          <w:rFonts w:hint="eastAsia" w:ascii="宋体" w:hAnsi="宋体" w:cs="TimesNewRomanPSMT"/>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压杆保持它原来直线平衡状态的能力称为压杆的稳定性。长压杆的破坏称为失稳破坏。由于导致丧失稳定破坏的压力比发生强度破坏时的压力要小得多，故对细长压杆必须进行稳定性计算。压杆稳定破坏在工程上具有很大的危险性，从某种意义上说，压杆稳定性问题要比其强度及刚度问题重要得多。深刻理解提高压杆稳定性的措施。</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2.</w:t>
      </w:r>
      <w:r>
        <w:rPr>
          <w:rFonts w:hint="eastAsia" w:ascii="宋体" w:hAnsi="宋体" w:cs="TimesNewRomanPSMT"/>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szCs w:val="21"/>
        </w:rPr>
        <w:t>临界应力的概念和压杆稳定的计算。</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3.</w:t>
      </w:r>
      <w:r>
        <w:rPr>
          <w:rFonts w:hint="eastAsia" w:ascii="宋体" w:hAnsi="宋体" w:cs="TimesNewRomanPSMT"/>
          <w:color w:val="000000"/>
          <w:kern w:val="0"/>
          <w:szCs w:val="21"/>
        </w:rPr>
        <w:t>教学内容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压杆稳定的一般概念；临界应力和临界力；压杆稳定的计算；提高压杆稳定的措施</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4.</w:t>
      </w:r>
      <w:r>
        <w:rPr>
          <w:rFonts w:hint="eastAsia" w:ascii="宋体" w:hAnsi="宋体" w:cs="TimesNewRomanPSMT"/>
          <w:color w:val="000000"/>
          <w:kern w:val="0"/>
          <w:szCs w:val="21"/>
        </w:rPr>
        <w:t xml:space="preserve">教学方法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ascii="宋体" w:hAnsi="宋体" w:cs="TimesNewRomanPSMT"/>
          <w:color w:val="000000"/>
          <w:kern w:val="0"/>
          <w:szCs w:val="21"/>
        </w:rPr>
        <w:t>课堂讲授法</w:t>
      </w:r>
      <w:r>
        <w:rPr>
          <w:rFonts w:hint="eastAsia" w:ascii="宋体" w:hAnsi="宋体" w:cs="TimesNewRomanPSMT"/>
          <w:color w:val="000000"/>
          <w:kern w:val="0"/>
          <w:szCs w:val="21"/>
        </w:rPr>
        <w:t>；</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（2）</w:t>
      </w:r>
      <w:r>
        <w:rPr>
          <w:rFonts w:hint="eastAsia" w:hAnsi="宋体" w:cs="宋体"/>
        </w:rPr>
        <w:t>案例分析：针对细长杆、短杆等典型案例进行集中讨论和分析。</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w:t>
      </w:r>
      <w:r>
        <w:rPr>
          <w:rFonts w:ascii="Times New Roman" w:hAnsi="Times New Roman"/>
          <w:szCs w:val="21"/>
        </w:rPr>
        <w:t>什么是压杆的线弹性失稳</w:t>
      </w:r>
      <w:r>
        <w:rPr>
          <w:rFonts w:hint="eastAsia" w:ascii="Times New Roman" w:hAnsi="Times New Roman"/>
          <w:szCs w:val="21"/>
        </w:rPr>
        <w:t>？</w:t>
      </w:r>
      <w:r>
        <w:rPr>
          <w:rFonts w:ascii="Times New Roman" w:hAnsi="Times New Roman"/>
          <w:szCs w:val="21"/>
        </w:rPr>
        <w:t>什么是压杆的临界力</w:t>
      </w:r>
      <w:r>
        <w:rPr>
          <w:rFonts w:hint="eastAsia" w:ascii="Times New Roman" w:hAnsi="Times New Roman"/>
          <w:szCs w:val="21"/>
        </w:rPr>
        <w:t>？</w:t>
      </w:r>
    </w:p>
    <w:p>
      <w:pPr>
        <w:spacing w:before="50" w:after="50"/>
        <w:ind w:firstLine="420" w:firstLineChars="200"/>
      </w:pPr>
      <w:r>
        <w:rPr>
          <w:rFonts w:hint="eastAsia" w:ascii="宋体" w:hAnsi="宋体" w:cs="TimesNewRomanPSMT"/>
          <w:color w:val="000000"/>
          <w:kern w:val="0"/>
          <w:szCs w:val="21"/>
        </w:rPr>
        <w:t>（2）</w:t>
      </w:r>
      <w:r>
        <w:t>细长等直杆的临界力和哪些因素有关</w:t>
      </w:r>
      <w:r>
        <w:rPr>
          <w:rFonts w:hint="eastAsia"/>
        </w:rPr>
        <w:t>？</w:t>
      </w:r>
    </w:p>
    <w:p>
      <w:pPr>
        <w:spacing w:before="156" w:beforeLines="50" w:after="156" w:afterLines="50"/>
        <w:ind w:firstLine="420" w:firstLineChars="200"/>
        <w:rPr>
          <w:rFonts w:ascii="宋体" w:hAnsi="宋体" w:cs="TimesNewRomanPSMT"/>
          <w:color w:val="000000"/>
          <w:kern w:val="0"/>
          <w:szCs w:val="21"/>
        </w:rPr>
      </w:pPr>
      <w:r>
        <w:rPr>
          <w:rFonts w:hint="eastAsia"/>
        </w:rPr>
        <w:t>（3）</w:t>
      </w:r>
      <w:r>
        <w:t>为了提高压杆的抗失稳能力</w:t>
      </w:r>
      <w:r>
        <w:rPr>
          <w:rFonts w:hint="eastAsia"/>
        </w:rPr>
        <w:t>，</w:t>
      </w:r>
      <w:r>
        <w:t>可以采取哪些结构措施</w:t>
      </w:r>
      <w:r>
        <w:rPr>
          <w:rFonts w:hint="eastAsia"/>
        </w:rPr>
        <w:t>？</w:t>
      </w:r>
    </w:p>
    <w:p>
      <w:pPr>
        <w:spacing w:before="156" w:beforeLines="50" w:after="156" w:afterLines="50"/>
        <w:ind w:firstLine="420" w:firstLineChars="200"/>
        <w:rPr>
          <w:rFonts w:ascii="宋体" w:hAnsi="宋体" w:cs="TimesNewRomanPSMT"/>
          <w:color w:val="000000"/>
          <w:kern w:val="0"/>
          <w:szCs w:val="21"/>
        </w:rPr>
      </w:pPr>
    </w:p>
    <w:p>
      <w:pPr>
        <w:spacing w:before="156" w:beforeLines="50" w:after="156" w:afterLines="50"/>
        <w:ind w:firstLine="562" w:firstLineChars="200"/>
        <w:rPr>
          <w:rFonts w:ascii="Times" w:hAnsi="Times" w:eastAsia="黑体"/>
          <w:b/>
          <w:sz w:val="28"/>
          <w:szCs w:val="28"/>
        </w:rPr>
      </w:pPr>
      <w:r>
        <w:rPr>
          <w:rFonts w:hint="eastAsia" w:ascii="Times" w:hAnsi="Times" w:eastAsia="黑体"/>
          <w:b/>
          <w:sz w:val="28"/>
          <w:szCs w:val="28"/>
        </w:rPr>
        <w:t>四、学时分配</w:t>
      </w:r>
    </w:p>
    <w:p>
      <w:pPr>
        <w:spacing w:line="360" w:lineRule="auto"/>
        <w:jc w:val="center"/>
        <w:rPr>
          <w:rFonts w:ascii="Times" w:hAnsi="Times" w:eastAsia="黑体"/>
          <w:b/>
          <w:sz w:val="24"/>
        </w:rPr>
      </w:pPr>
      <w:r>
        <w:rPr>
          <w:rFonts w:ascii="Times" w:hAnsi="Times" w:eastAsia="黑体"/>
          <w:b/>
          <w:bCs/>
          <w:sz w:val="24"/>
        </w:rPr>
        <w:t>表2：各章节的具体内容和学时分配</w:t>
      </w:r>
    </w:p>
    <w:tbl>
      <w:tblPr>
        <w:tblStyle w:val="12"/>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551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
                <w:bCs/>
                <w:sz w:val="24"/>
              </w:rPr>
            </w:pPr>
            <w:r>
              <w:rPr>
                <w:rFonts w:ascii="Times" w:hAnsi="Times"/>
                <w:b/>
                <w:bCs/>
                <w:sz w:val="24"/>
              </w:rPr>
              <w:t>章节</w:t>
            </w:r>
          </w:p>
        </w:tc>
        <w:tc>
          <w:tcPr>
            <w:tcW w:w="5510" w:type="dxa"/>
            <w:vAlign w:val="center"/>
          </w:tcPr>
          <w:p>
            <w:pPr>
              <w:jc w:val="center"/>
              <w:rPr>
                <w:rFonts w:ascii="Times" w:hAnsi="Times"/>
                <w:b/>
                <w:bCs/>
                <w:sz w:val="24"/>
              </w:rPr>
            </w:pPr>
            <w:r>
              <w:rPr>
                <w:rFonts w:ascii="Times" w:hAnsi="Times"/>
                <w:b/>
                <w:bCs/>
                <w:sz w:val="24"/>
              </w:rPr>
              <w:t>内容名称</w:t>
            </w:r>
          </w:p>
        </w:tc>
        <w:tc>
          <w:tcPr>
            <w:tcW w:w="1670" w:type="dxa"/>
            <w:vAlign w:val="center"/>
          </w:tcPr>
          <w:p>
            <w:pPr>
              <w:jc w:val="center"/>
              <w:rPr>
                <w:rFonts w:ascii="Times" w:hAnsi="Times"/>
                <w:b/>
                <w:bCs/>
                <w:sz w:val="24"/>
              </w:rPr>
            </w:pPr>
            <w:r>
              <w:rPr>
                <w:rFonts w:ascii="Times" w:hAnsi="Times"/>
                <w:b/>
                <w:bCs/>
                <w:sz w:val="24"/>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ascii="Times" w:hAnsi="Times"/>
                <w:bCs/>
                <w:sz w:val="24"/>
              </w:rPr>
              <w:t>第一章</w:t>
            </w:r>
          </w:p>
        </w:tc>
        <w:tc>
          <w:tcPr>
            <w:tcW w:w="5510" w:type="dxa"/>
            <w:vAlign w:val="center"/>
          </w:tcPr>
          <w:p>
            <w:pPr>
              <w:jc w:val="center"/>
              <w:rPr>
                <w:rFonts w:ascii="Times" w:hAnsi="Times"/>
                <w:sz w:val="24"/>
              </w:rPr>
            </w:pPr>
            <w:r>
              <w:rPr>
                <w:rFonts w:hint="eastAsia" w:ascii="Times" w:hAnsi="Times"/>
                <w:sz w:val="24"/>
              </w:rPr>
              <w:t>建筑</w:t>
            </w:r>
            <w:r>
              <w:rPr>
                <w:rFonts w:ascii="Times" w:hAnsi="Times"/>
                <w:sz w:val="24"/>
              </w:rPr>
              <w:t>力学的基本理论</w:t>
            </w:r>
          </w:p>
        </w:tc>
        <w:tc>
          <w:tcPr>
            <w:tcW w:w="1670" w:type="dxa"/>
            <w:vAlign w:val="center"/>
          </w:tcPr>
          <w:p>
            <w:pPr>
              <w:jc w:val="center"/>
              <w:rPr>
                <w:rFonts w:ascii="Times" w:hAnsi="Times"/>
                <w:bCs/>
                <w:sz w:val="24"/>
              </w:rPr>
            </w:pPr>
            <w:r>
              <w:rPr>
                <w:rFonts w:ascii="Times" w:hAnsi="Times"/>
                <w:bCs/>
                <w:sz w:val="24"/>
              </w:rPr>
              <w:fldChar w:fldCharType="begin"/>
            </w:r>
            <w:r>
              <w:rPr>
                <w:rFonts w:ascii="Times" w:hAnsi="Times"/>
                <w:bCs/>
                <w:sz w:val="24"/>
              </w:rPr>
              <w:instrText xml:space="preserve"> </w:instrText>
            </w:r>
            <w:r>
              <w:rPr>
                <w:rFonts w:hint="eastAsia" w:ascii="Times" w:hAnsi="Times"/>
                <w:bCs/>
                <w:sz w:val="24"/>
              </w:rPr>
              <w:instrText xml:space="preserve">SUM=</w:instrText>
            </w:r>
            <w:r>
              <w:rPr>
                <w:rFonts w:ascii="Times" w:hAnsi="Times"/>
                <w:bCs/>
                <w:sz w:val="24"/>
              </w:rPr>
              <w:instrText xml:space="preserve"> </w:instrText>
            </w:r>
            <w:r>
              <w:rPr>
                <w:rFonts w:ascii="Times" w:hAnsi="Times"/>
                <w:bCs/>
                <w:sz w:val="24"/>
              </w:rPr>
              <w:fldChar w:fldCharType="end"/>
            </w:r>
            <w:r>
              <w:rPr>
                <w:rFonts w:ascii="Times" w:hAnsi="Times"/>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ascii="Times" w:hAnsi="Times"/>
                <w:bCs/>
                <w:sz w:val="24"/>
              </w:rPr>
              <w:t>第二章</w:t>
            </w:r>
          </w:p>
        </w:tc>
        <w:tc>
          <w:tcPr>
            <w:tcW w:w="5510" w:type="dxa"/>
            <w:vAlign w:val="center"/>
          </w:tcPr>
          <w:p>
            <w:pPr>
              <w:jc w:val="center"/>
              <w:rPr>
                <w:rFonts w:ascii="Times" w:hAnsi="Times"/>
                <w:bCs/>
                <w:sz w:val="24"/>
              </w:rPr>
            </w:pPr>
            <w:r>
              <w:rPr>
                <w:rFonts w:hint="eastAsia" w:ascii="Times" w:hAnsi="Times"/>
                <w:bCs/>
                <w:sz w:val="24"/>
              </w:rPr>
              <w:t>静力学基础</w:t>
            </w:r>
          </w:p>
        </w:tc>
        <w:tc>
          <w:tcPr>
            <w:tcW w:w="1670" w:type="dxa"/>
            <w:vAlign w:val="center"/>
          </w:tcPr>
          <w:p>
            <w:pPr>
              <w:jc w:val="center"/>
              <w:rPr>
                <w:rFonts w:ascii="Times" w:hAnsi="Times"/>
                <w:bCs/>
                <w:sz w:val="24"/>
              </w:rPr>
            </w:pPr>
            <w:r>
              <w:rPr>
                <w:rFonts w:ascii="Times" w:hAnsi="Times"/>
                <w:bCs/>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ascii="Times" w:hAnsi="Times"/>
                <w:bCs/>
                <w:sz w:val="24"/>
              </w:rPr>
              <w:t>第三章</w:t>
            </w:r>
          </w:p>
        </w:tc>
        <w:tc>
          <w:tcPr>
            <w:tcW w:w="5510" w:type="dxa"/>
            <w:vAlign w:val="center"/>
          </w:tcPr>
          <w:p>
            <w:pPr>
              <w:jc w:val="center"/>
              <w:rPr>
                <w:rFonts w:ascii="Times" w:hAnsi="Times"/>
                <w:sz w:val="24"/>
              </w:rPr>
            </w:pPr>
            <w:r>
              <w:rPr>
                <w:rFonts w:hint="eastAsia" w:ascii="Times" w:hAnsi="Times"/>
                <w:sz w:val="24"/>
              </w:rPr>
              <w:t>建筑结构的类型和计算简图</w:t>
            </w:r>
          </w:p>
        </w:tc>
        <w:tc>
          <w:tcPr>
            <w:tcW w:w="1670" w:type="dxa"/>
            <w:vAlign w:val="center"/>
          </w:tcPr>
          <w:p>
            <w:pPr>
              <w:jc w:val="center"/>
              <w:rPr>
                <w:rFonts w:ascii="Times" w:hAnsi="Times"/>
                <w:bCs/>
                <w:sz w:val="24"/>
              </w:rPr>
            </w:pPr>
            <w:r>
              <w:rPr>
                <w:rFonts w:ascii="Times" w:hAnsi="Times"/>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ascii="Times" w:hAnsi="Times"/>
                <w:bCs/>
                <w:sz w:val="24"/>
              </w:rPr>
              <w:t>第四章</w:t>
            </w:r>
          </w:p>
        </w:tc>
        <w:tc>
          <w:tcPr>
            <w:tcW w:w="5510" w:type="dxa"/>
            <w:vAlign w:val="center"/>
          </w:tcPr>
          <w:p>
            <w:pPr>
              <w:jc w:val="center"/>
              <w:rPr>
                <w:rFonts w:ascii="Times" w:hAnsi="Times"/>
                <w:sz w:val="24"/>
              </w:rPr>
            </w:pPr>
            <w:r>
              <w:rPr>
                <w:rFonts w:hint="eastAsia" w:ascii="Times" w:hAnsi="Times"/>
                <w:sz w:val="24"/>
              </w:rPr>
              <w:t>平面杆系结构的几何稳定性</w:t>
            </w:r>
          </w:p>
        </w:tc>
        <w:tc>
          <w:tcPr>
            <w:tcW w:w="1670" w:type="dxa"/>
            <w:vAlign w:val="center"/>
          </w:tcPr>
          <w:p>
            <w:pPr>
              <w:jc w:val="center"/>
              <w:rPr>
                <w:rFonts w:ascii="Times" w:hAnsi="Times"/>
                <w:bCs/>
                <w:sz w:val="24"/>
              </w:rPr>
            </w:pPr>
            <w:r>
              <w:rPr>
                <w:rFonts w:ascii="Times" w:hAnsi="Times"/>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ascii="Times" w:hAnsi="Times"/>
                <w:bCs/>
                <w:sz w:val="24"/>
              </w:rPr>
              <w:t>第五章</w:t>
            </w:r>
          </w:p>
        </w:tc>
        <w:tc>
          <w:tcPr>
            <w:tcW w:w="5510" w:type="dxa"/>
            <w:vAlign w:val="center"/>
          </w:tcPr>
          <w:p>
            <w:pPr>
              <w:jc w:val="center"/>
              <w:rPr>
                <w:rFonts w:ascii="Times" w:hAnsi="Times"/>
                <w:sz w:val="24"/>
              </w:rPr>
            </w:pPr>
            <w:r>
              <w:rPr>
                <w:rFonts w:hint="eastAsia" w:ascii="Times" w:hAnsi="Times"/>
                <w:sz w:val="24"/>
              </w:rPr>
              <w:t>静定结构的内力分析</w:t>
            </w:r>
          </w:p>
        </w:tc>
        <w:tc>
          <w:tcPr>
            <w:tcW w:w="1670" w:type="dxa"/>
            <w:vAlign w:val="center"/>
          </w:tcPr>
          <w:p>
            <w:pPr>
              <w:jc w:val="center"/>
              <w:rPr>
                <w:rFonts w:ascii="Times" w:hAnsi="Times"/>
                <w:bCs/>
                <w:sz w:val="24"/>
              </w:rPr>
            </w:pPr>
            <w:r>
              <w:rPr>
                <w:rFonts w:ascii="Times" w:hAnsi="Times"/>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ascii="Times" w:hAnsi="Times"/>
                <w:bCs/>
                <w:sz w:val="24"/>
              </w:rPr>
              <w:t>第六章</w:t>
            </w:r>
          </w:p>
        </w:tc>
        <w:tc>
          <w:tcPr>
            <w:tcW w:w="5510" w:type="dxa"/>
            <w:vAlign w:val="center"/>
          </w:tcPr>
          <w:p>
            <w:pPr>
              <w:jc w:val="center"/>
              <w:rPr>
                <w:rFonts w:ascii="Times" w:hAnsi="Times"/>
                <w:sz w:val="24"/>
              </w:rPr>
            </w:pPr>
            <w:r>
              <w:rPr>
                <w:rFonts w:hint="eastAsia" w:ascii="Times" w:hAnsi="Times"/>
                <w:sz w:val="24"/>
              </w:rPr>
              <w:t>杆件应力、应变分析</w:t>
            </w:r>
          </w:p>
        </w:tc>
        <w:tc>
          <w:tcPr>
            <w:tcW w:w="1670" w:type="dxa"/>
            <w:vAlign w:val="center"/>
          </w:tcPr>
          <w:p>
            <w:pPr>
              <w:jc w:val="center"/>
              <w:rPr>
                <w:rFonts w:ascii="Times" w:hAnsi="Times"/>
                <w:bCs/>
                <w:sz w:val="24"/>
              </w:rPr>
            </w:pPr>
            <w:r>
              <w:rPr>
                <w:rFonts w:ascii="Times" w:hAnsi="Times"/>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ascii="Times" w:hAnsi="Times"/>
                <w:bCs/>
                <w:sz w:val="24"/>
              </w:rPr>
              <w:t>第七章</w:t>
            </w:r>
          </w:p>
        </w:tc>
        <w:tc>
          <w:tcPr>
            <w:tcW w:w="5510" w:type="dxa"/>
            <w:vAlign w:val="center"/>
          </w:tcPr>
          <w:p>
            <w:pPr>
              <w:jc w:val="center"/>
              <w:rPr>
                <w:rFonts w:ascii="Times" w:hAnsi="Times"/>
                <w:sz w:val="24"/>
              </w:rPr>
            </w:pPr>
            <w:r>
              <w:rPr>
                <w:rFonts w:hint="eastAsia" w:ascii="Times" w:hAnsi="Times"/>
                <w:sz w:val="24"/>
              </w:rPr>
              <w:t>压杆稳定</w:t>
            </w:r>
          </w:p>
        </w:tc>
        <w:tc>
          <w:tcPr>
            <w:tcW w:w="1670" w:type="dxa"/>
            <w:vAlign w:val="center"/>
          </w:tcPr>
          <w:p>
            <w:pPr>
              <w:jc w:val="center"/>
              <w:rPr>
                <w:rFonts w:ascii="Times" w:hAnsi="Times"/>
                <w:bCs/>
                <w:sz w:val="24"/>
              </w:rPr>
            </w:pPr>
            <w:r>
              <w:rPr>
                <w:rFonts w:hint="eastAsia" w:ascii="Times" w:hAnsi="Times"/>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3" w:type="dxa"/>
            <w:gridSpan w:val="2"/>
            <w:vAlign w:val="center"/>
          </w:tcPr>
          <w:p>
            <w:pPr>
              <w:jc w:val="center"/>
              <w:rPr>
                <w:rFonts w:ascii="Times" w:hAnsi="Times"/>
                <w:sz w:val="24"/>
              </w:rPr>
            </w:pPr>
            <w:r>
              <w:rPr>
                <w:rFonts w:hint="eastAsia" w:ascii="Times" w:hAnsi="Times"/>
                <w:sz w:val="24"/>
              </w:rPr>
              <w:t>总计</w:t>
            </w:r>
          </w:p>
        </w:tc>
        <w:tc>
          <w:tcPr>
            <w:tcW w:w="1670" w:type="dxa"/>
            <w:vAlign w:val="center"/>
          </w:tcPr>
          <w:p>
            <w:pPr>
              <w:jc w:val="center"/>
              <w:rPr>
                <w:rFonts w:ascii="Times" w:hAnsi="Times"/>
                <w:bCs/>
                <w:sz w:val="24"/>
              </w:rPr>
            </w:pPr>
            <w:r>
              <w:rPr>
                <w:rFonts w:ascii="Times" w:hAnsi="Times"/>
                <w:bCs/>
                <w:sz w:val="24"/>
              </w:rPr>
              <w:fldChar w:fldCharType="begin"/>
            </w:r>
            <w:r>
              <w:rPr>
                <w:rFonts w:ascii="Times" w:hAnsi="Times"/>
                <w:bCs/>
                <w:sz w:val="24"/>
              </w:rPr>
              <w:instrText xml:space="preserve"> </w:instrText>
            </w:r>
            <w:r>
              <w:rPr>
                <w:rFonts w:hint="eastAsia" w:ascii="Times" w:hAnsi="Times"/>
                <w:bCs/>
                <w:sz w:val="24"/>
              </w:rPr>
              <w:instrText xml:space="preserve">=SUM(ABOVE)</w:instrText>
            </w:r>
            <w:r>
              <w:rPr>
                <w:rFonts w:ascii="Times" w:hAnsi="Times"/>
                <w:bCs/>
                <w:sz w:val="24"/>
              </w:rPr>
              <w:instrText xml:space="preserve"> </w:instrText>
            </w:r>
            <w:r>
              <w:rPr>
                <w:rFonts w:ascii="Times" w:hAnsi="Times"/>
                <w:bCs/>
                <w:sz w:val="24"/>
              </w:rPr>
              <w:fldChar w:fldCharType="separate"/>
            </w:r>
            <w:r>
              <w:rPr>
                <w:rFonts w:ascii="Times" w:hAnsi="Times"/>
                <w:bCs/>
                <w:sz w:val="24"/>
              </w:rPr>
              <w:t>54</w:t>
            </w:r>
            <w:r>
              <w:rPr>
                <w:rFonts w:ascii="Times" w:hAnsi="Times"/>
                <w:bCs/>
                <w:sz w:val="24"/>
              </w:rPr>
              <w:fldChar w:fldCharType="end"/>
            </w:r>
          </w:p>
        </w:tc>
      </w:tr>
    </w:tbl>
    <w:p>
      <w:pPr>
        <w:spacing w:before="156" w:beforeLines="50" w:after="156" w:afterLines="50"/>
        <w:ind w:firstLine="562" w:firstLineChars="200"/>
        <w:rPr>
          <w:rFonts w:ascii="Times" w:hAnsi="Times" w:eastAsia="黑体" w:cs="黑体"/>
          <w:b/>
          <w:sz w:val="28"/>
          <w:szCs w:val="28"/>
        </w:rPr>
      </w:pPr>
      <w:r>
        <w:rPr>
          <w:rFonts w:ascii="Times" w:hAnsi="Times" w:eastAsia="黑体" w:cs="黑体"/>
          <w:b/>
          <w:sz w:val="28"/>
          <w:szCs w:val="28"/>
        </w:rPr>
        <w:t>五、教学进度</w:t>
      </w:r>
    </w:p>
    <w:p>
      <w:pPr>
        <w:spacing w:line="360" w:lineRule="auto"/>
        <w:jc w:val="center"/>
        <w:rPr>
          <w:rFonts w:ascii="Times" w:hAnsi="Times" w:eastAsia="黑体" w:cs="黑体"/>
          <w:b/>
          <w:sz w:val="24"/>
        </w:rPr>
      </w:pPr>
      <w:r>
        <w:rPr>
          <w:rFonts w:ascii="Times" w:hAnsi="Times" w:eastAsia="黑体"/>
          <w:b/>
          <w:bCs/>
          <w:sz w:val="24"/>
        </w:rPr>
        <w:t>表</w:t>
      </w:r>
      <w:r>
        <w:rPr>
          <w:rFonts w:hint="eastAsia" w:ascii="Times" w:hAnsi="Times" w:eastAsia="黑体"/>
          <w:b/>
          <w:bCs/>
          <w:sz w:val="24"/>
        </w:rPr>
        <w:t>3</w:t>
      </w:r>
      <w:r>
        <w:rPr>
          <w:rFonts w:ascii="Times" w:hAnsi="Times" w:eastAsia="黑体"/>
          <w:b/>
          <w:bCs/>
          <w:sz w:val="24"/>
        </w:rPr>
        <w:t>：</w:t>
      </w:r>
      <w:r>
        <w:rPr>
          <w:rFonts w:hint="eastAsia" w:ascii="Times" w:hAnsi="Times" w:eastAsia="黑体"/>
          <w:b/>
          <w:bCs/>
          <w:sz w:val="24"/>
        </w:rPr>
        <w:t>教学进度表</w:t>
      </w:r>
    </w:p>
    <w:tbl>
      <w:tblPr>
        <w:tblStyle w:val="12"/>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626"/>
        <w:gridCol w:w="567"/>
        <w:gridCol w:w="1560"/>
        <w:gridCol w:w="3018"/>
        <w:gridCol w:w="520"/>
        <w:gridCol w:w="3257"/>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blHeader/>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bCs/>
                <w:sz w:val="24"/>
              </w:rPr>
            </w:pPr>
            <w:r>
              <w:rPr>
                <w:rFonts w:ascii="黑体" w:hAnsi="黑体" w:eastAsia="黑体"/>
                <w:bCs/>
                <w:sz w:val="24"/>
              </w:rPr>
              <w:t>授课顺序</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bCs/>
                <w:sz w:val="24"/>
              </w:rPr>
            </w:pPr>
            <w:r>
              <w:rPr>
                <w:rFonts w:ascii="黑体" w:hAnsi="黑体" w:eastAsia="黑体"/>
                <w:bCs/>
                <w:sz w:val="24"/>
              </w:rPr>
              <w:t>周</w:t>
            </w:r>
          </w:p>
          <w:p>
            <w:pPr>
              <w:widowControl/>
              <w:spacing w:line="360" w:lineRule="auto"/>
              <w:jc w:val="center"/>
              <w:rPr>
                <w:rFonts w:ascii="黑体" w:hAnsi="黑体" w:eastAsia="黑体"/>
                <w:bCs/>
                <w:sz w:val="24"/>
              </w:rPr>
            </w:pPr>
            <w:r>
              <w:rPr>
                <w:rFonts w:ascii="黑体" w:hAnsi="黑体" w:eastAsia="黑体"/>
                <w:bCs/>
                <w:sz w:val="24"/>
              </w:rPr>
              <w:t>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bCs/>
                <w:sz w:val="24"/>
              </w:rPr>
            </w:pPr>
            <w:r>
              <w:rPr>
                <w:rFonts w:ascii="黑体" w:hAnsi="黑体" w:eastAsia="黑体"/>
                <w:bCs/>
                <w:sz w:val="24"/>
              </w:rPr>
              <w:t>日</w:t>
            </w:r>
          </w:p>
          <w:p>
            <w:pPr>
              <w:widowControl/>
              <w:spacing w:line="360" w:lineRule="auto"/>
              <w:jc w:val="center"/>
              <w:rPr>
                <w:rFonts w:ascii="黑体" w:hAnsi="黑体" w:eastAsia="黑体"/>
                <w:bCs/>
                <w:sz w:val="24"/>
              </w:rPr>
            </w:pPr>
            <w:r>
              <w:rPr>
                <w:rFonts w:ascii="黑体" w:hAnsi="黑体" w:eastAsia="黑体"/>
                <w:bCs/>
                <w:sz w:val="24"/>
              </w:rPr>
              <w:t>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bCs/>
                <w:sz w:val="24"/>
              </w:rPr>
            </w:pPr>
            <w:r>
              <w:rPr>
                <w:rFonts w:hint="eastAsia" w:ascii="黑体" w:hAnsi="黑体" w:eastAsia="黑体"/>
                <w:bCs/>
                <w:sz w:val="24"/>
              </w:rPr>
              <w:t>章节</w:t>
            </w:r>
            <w:r>
              <w:rPr>
                <w:rFonts w:ascii="黑体" w:hAnsi="黑体" w:eastAsia="黑体"/>
                <w:bCs/>
                <w:sz w:val="24"/>
              </w:rPr>
              <w:t>名称</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bCs/>
                <w:sz w:val="24"/>
              </w:rPr>
            </w:pPr>
            <w:r>
              <w:rPr>
                <w:rFonts w:hint="eastAsia" w:ascii="黑体" w:hAnsi="黑体" w:eastAsia="黑体"/>
                <w:bCs/>
                <w:sz w:val="24"/>
              </w:rPr>
              <w:t>内容</w:t>
            </w:r>
            <w:r>
              <w:rPr>
                <w:rFonts w:ascii="黑体" w:hAnsi="黑体" w:eastAsia="黑体"/>
                <w:bCs/>
                <w:sz w:val="24"/>
              </w:rPr>
              <w:t>提要</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bCs/>
                <w:sz w:val="24"/>
              </w:rPr>
            </w:pPr>
            <w:r>
              <w:rPr>
                <w:rFonts w:ascii="黑体" w:hAnsi="黑体" w:eastAsia="黑体"/>
                <w:bCs/>
                <w:sz w:val="24"/>
              </w:rPr>
              <w:t>讲授</w:t>
            </w:r>
            <w:r>
              <w:rPr>
                <w:rFonts w:hint="eastAsia" w:ascii="黑体" w:hAnsi="黑体" w:eastAsia="黑体"/>
                <w:bCs/>
                <w:sz w:val="24"/>
              </w:rPr>
              <w:t>课</w:t>
            </w:r>
            <w:r>
              <w:rPr>
                <w:rFonts w:ascii="黑体" w:hAnsi="黑体" w:eastAsia="黑体"/>
                <w:bCs/>
                <w:sz w:val="24"/>
              </w:rPr>
              <w:t>时数</w:t>
            </w:r>
          </w:p>
        </w:tc>
        <w:tc>
          <w:tcPr>
            <w:tcW w:w="32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bCs/>
                <w:sz w:val="24"/>
              </w:rPr>
            </w:pPr>
            <w:r>
              <w:rPr>
                <w:rFonts w:ascii="黑体" w:hAnsi="黑体" w:eastAsia="黑体"/>
                <w:bCs/>
                <w:sz w:val="24"/>
              </w:rPr>
              <w:t>作业及要求</w:t>
            </w:r>
          </w:p>
        </w:tc>
        <w:tc>
          <w:tcPr>
            <w:tcW w:w="3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b/>
                <w:bCs/>
                <w:sz w:val="24"/>
              </w:rPr>
            </w:pPr>
            <w:r>
              <w:rPr>
                <w:rFonts w:ascii="Times" w:hAnsi="Times"/>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一</w:t>
            </w:r>
          </w:p>
        </w:tc>
        <w:tc>
          <w:tcPr>
            <w:tcW w:w="6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tcBorders>
              <w:top w:val="nil"/>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第一章 </w:t>
            </w:r>
          </w:p>
          <w:p>
            <w:pPr>
              <w:widowControl/>
              <w:shd w:val="clear" w:color="auto" w:fill="FFFFFF"/>
              <w:spacing w:line="360" w:lineRule="auto"/>
              <w:rPr>
                <w:rFonts w:asciiTheme="minorEastAsia" w:hAnsiTheme="minorEastAsia" w:eastAsiaTheme="minorEastAsia"/>
                <w:szCs w:val="21"/>
              </w:rPr>
            </w:pPr>
            <w:r>
              <w:rPr>
                <w:rFonts w:hint="eastAsia" w:asciiTheme="minorEastAsia" w:hAnsiTheme="minorEastAsia" w:eastAsiaTheme="minorEastAsia"/>
                <w:szCs w:val="21"/>
              </w:rPr>
              <w:t>建筑力学的基本理论</w:t>
            </w:r>
          </w:p>
        </w:tc>
        <w:tc>
          <w:tcPr>
            <w:tcW w:w="3018" w:type="dxa"/>
            <w:tcBorders>
              <w:top w:val="nil"/>
              <w:left w:val="single" w:color="auto" w:sz="4" w:space="0"/>
              <w:bottom w:val="single" w:color="auto" w:sz="4" w:space="0"/>
              <w:right w:val="single" w:color="auto" w:sz="4" w:space="0"/>
            </w:tcBorders>
            <w:vAlign w:val="center"/>
          </w:tcPr>
          <w:p>
            <w:pPr>
              <w:pStyle w:val="27"/>
              <w:numPr>
                <w:ilvl w:val="1"/>
                <w:numId w:val="2"/>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建筑力学的任务</w:t>
            </w:r>
          </w:p>
          <w:p>
            <w:pPr>
              <w:pStyle w:val="27"/>
              <w:numPr>
                <w:ilvl w:val="1"/>
                <w:numId w:val="2"/>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建筑结构的荷载</w:t>
            </w:r>
          </w:p>
          <w:p>
            <w:pPr>
              <w:pStyle w:val="27"/>
              <w:numPr>
                <w:ilvl w:val="1"/>
                <w:numId w:val="2"/>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建筑结构的简化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1.4 建筑力学的基本假定</w:t>
            </w:r>
          </w:p>
        </w:tc>
        <w:tc>
          <w:tcPr>
            <w:tcW w:w="52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4</w:t>
            </w:r>
          </w:p>
        </w:tc>
        <w:tc>
          <w:tcPr>
            <w:tcW w:w="3257" w:type="dxa"/>
            <w:tcBorders>
              <w:top w:val="nil"/>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要求：建筑力学的性质、建筑力学在建筑设计中的地位和作用、包含的主要内容，以及主要任务。</w:t>
            </w:r>
          </w:p>
        </w:tc>
        <w:tc>
          <w:tcPr>
            <w:tcW w:w="394" w:type="dxa"/>
            <w:vMerge w:val="restart"/>
            <w:tcBorders>
              <w:top w:val="nil"/>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二</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restart"/>
            <w:tcBorders>
              <w:top w:val="single" w:color="auto" w:sz="4" w:space="0"/>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第二章 静力学基础</w:t>
            </w:r>
          </w:p>
        </w:tc>
        <w:tc>
          <w:tcPr>
            <w:tcW w:w="3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2.1 力的概念</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2.2 静力学的定律和原理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2.3 力系的分类和简化</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3</w:t>
            </w:r>
          </w:p>
        </w:tc>
        <w:tc>
          <w:tcPr>
            <w:tcW w:w="3257" w:type="dxa"/>
            <w:vMerge w:val="restart"/>
            <w:tcBorders>
              <w:left w:val="single" w:color="auto" w:sz="4" w:space="0"/>
              <w:right w:val="single" w:color="auto" w:sz="4" w:space="0"/>
            </w:tcBorders>
            <w:vAlign w:val="center"/>
          </w:tcPr>
          <w:p>
            <w:pPr>
              <w:widowControl/>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作业：</w:t>
            </w:r>
            <w:r>
              <w:rPr>
                <w:rFonts w:hint="eastAsia" w:cs="宋体" w:asciiTheme="minorEastAsia" w:hAnsiTheme="minorEastAsia" w:eastAsiaTheme="minorEastAsia"/>
                <w:szCs w:val="21"/>
              </w:rPr>
              <w:t>根据给定项目条件进行力学分析，给出完整的分析报告。</w:t>
            </w:r>
          </w:p>
          <w:p>
            <w:pPr>
              <w:widowControl/>
              <w:spacing w:line="360" w:lineRule="auto"/>
              <w:rPr>
                <w:rFonts w:asciiTheme="minorEastAsia" w:hAnsiTheme="minorEastAsia" w:eastAsiaTheme="minorEastAsia"/>
                <w:szCs w:val="21"/>
              </w:rPr>
            </w:pPr>
            <w:r>
              <w:rPr>
                <w:rFonts w:cs="宋体" w:asciiTheme="minorEastAsia" w:hAnsiTheme="minorEastAsia" w:eastAsiaTheme="minorEastAsia"/>
                <w:szCs w:val="21"/>
              </w:rPr>
              <w:t>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系统介绍静力分析的基本内容。理解和掌握力系分解与合成的几何方法和解析方法原理。</w:t>
            </w:r>
          </w:p>
          <w:p>
            <w:pPr>
              <w:spacing w:line="360" w:lineRule="auto"/>
              <w:rPr>
                <w:rFonts w:asciiTheme="minorEastAsia" w:hAnsiTheme="minorEastAsia" w:eastAsiaTheme="minorEastAsia"/>
                <w:szCs w:val="21"/>
              </w:rPr>
            </w:pPr>
            <w:r>
              <w:rPr>
                <w:rFonts w:asciiTheme="minorEastAsia" w:hAnsiTheme="minorEastAsia" w:eastAsiaTheme="minorEastAsia"/>
                <w:szCs w:val="21"/>
              </w:rPr>
              <w:t>。</w:t>
            </w:r>
          </w:p>
        </w:tc>
        <w:tc>
          <w:tcPr>
            <w:tcW w:w="394" w:type="dxa"/>
            <w:vMerge w:val="continue"/>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三</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2.4 平面力系的平衡条件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2.5 空间力系的平衡条件</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spacing w:line="360" w:lineRule="auto"/>
              <w:rPr>
                <w:rFonts w:asciiTheme="minorEastAsia" w:hAnsiTheme="minorEastAsia" w:eastAsiaTheme="minorEastAsia"/>
                <w:szCs w:val="21"/>
              </w:rPr>
            </w:pPr>
          </w:p>
        </w:tc>
        <w:tc>
          <w:tcPr>
            <w:tcW w:w="394" w:type="dxa"/>
            <w:vMerge w:val="continue"/>
            <w:tcBorders>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四</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2.6 摩擦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2.7 小结</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spacing w:line="360" w:lineRule="auto"/>
              <w:rPr>
                <w:rFonts w:asciiTheme="minorEastAsia" w:hAnsiTheme="minorEastAsia" w:eastAsiaTheme="minorEastAsia"/>
                <w:szCs w:val="21"/>
              </w:rPr>
            </w:pPr>
          </w:p>
        </w:tc>
        <w:tc>
          <w:tcPr>
            <w:tcW w:w="394" w:type="dxa"/>
            <w:vMerge w:val="restart"/>
            <w:tcBorders>
              <w:top w:val="single" w:color="auto" w:sz="4" w:space="0"/>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五</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第三章 建筑结构的类型和结构计算简图</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3.1 常见结构类型</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3.2 结构计算简图</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3</w:t>
            </w:r>
          </w:p>
        </w:tc>
        <w:tc>
          <w:tcPr>
            <w:tcW w:w="3257" w:type="dxa"/>
            <w:vMerge w:val="restart"/>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静力学的核心问题-平衡，静力平衡条件是静力分析中最常用、最重要的工具。静力分析的根本目的是根据平衡条件求作用在物体上的未知力。静力平衡的充分必要条件是力系的主矢和力系对任意一点的主矩均为零。本章内容是进一步学习的基础，需要仔细体会，熟练掌握。理解滑动摩擦、摩擦角、摩擦自锁现象和滚动摩阻的概念，掌握考虑滑动摩擦时的平衡问题分析方法。着重讨论结构的力学分析过程中两个非常重要的问题：结构计算简图和受力分析图。</w:t>
            </w:r>
          </w:p>
        </w:tc>
        <w:tc>
          <w:tcPr>
            <w:tcW w:w="394" w:type="dxa"/>
            <w:vMerge w:val="continue"/>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六</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第三章 建筑结构的类型和结构计算简图</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3.3 结构受力分析图</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3.4 小结</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2</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vMerge w:val="continue"/>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七</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第四章 平面杆系结构的几何稳定性</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4.1 对一则感性实例的思考</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4.2 几何稳定性分析的基本概念</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4.3 几何不变体系的基本组成规则</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4.4 小结</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详细介绍杆系结构几何稳定性的相关概念和分析方法。几何可变体系与几何不变体系，只有几何不变体系才能成为结构。几何稳定分析的三个基本法则，应熟练掌握三大法则的应用技巧和方法。</w:t>
            </w: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八</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restart"/>
            <w:tcBorders>
              <w:top w:val="single" w:color="auto" w:sz="4" w:space="0"/>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第五章 静定结构内力分析</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5.1 内力和内力图的一般概念</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5.2 静定结构指定截面的内力分析</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5.3 直杆的荷载-内力关系</w:t>
            </w:r>
          </w:p>
          <w:p>
            <w:pPr>
              <w:spacing w:line="440" w:lineRule="exact"/>
              <w:rPr>
                <w:rFonts w:asciiTheme="minorEastAsia" w:hAnsiTheme="minorEastAsia" w:eastAsiaTheme="minorEastAsia"/>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restart"/>
            <w:tcBorders>
              <w:left w:val="single" w:color="auto" w:sz="4" w:space="0"/>
              <w:right w:val="single" w:color="auto" w:sz="4" w:space="0"/>
            </w:tcBorders>
            <w:vAlign w:val="center"/>
          </w:tcPr>
          <w:p>
            <w:pPr>
              <w:widowControl/>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作业：</w:t>
            </w:r>
            <w:r>
              <w:rPr>
                <w:rFonts w:hint="eastAsia" w:cs="宋体" w:asciiTheme="minorEastAsia" w:hAnsiTheme="minorEastAsia" w:eastAsiaTheme="minorEastAsia"/>
                <w:szCs w:val="21"/>
              </w:rPr>
              <w:t>根据给定项目条件进行力学分析，给出完整的分析报告。</w:t>
            </w:r>
          </w:p>
          <w:p>
            <w:pPr>
              <w:widowControl/>
              <w:spacing w:line="360" w:lineRule="auto"/>
              <w:rPr>
                <w:rFonts w:asciiTheme="minorEastAsia" w:hAnsiTheme="minorEastAsia" w:eastAsiaTheme="minorEastAsia"/>
                <w:szCs w:val="21"/>
              </w:rPr>
            </w:pPr>
            <w:r>
              <w:rPr>
                <w:rFonts w:cs="宋体" w:asciiTheme="minorEastAsia" w:hAnsiTheme="minorEastAsia" w:eastAsiaTheme="minorEastAsia"/>
                <w:szCs w:val="21"/>
              </w:rPr>
              <w:t>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在介绍内力和内力图概念的基础上详细讨论静定结构的内力分析方法，包括多跨静定梁、静定平面刚架和静定平面桁架的内力分析技巧。</w:t>
            </w: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九</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5.4 单跨静定梁的简单弯矩图</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5.5 叠加法作弯矩图</w:t>
            </w:r>
          </w:p>
          <w:p>
            <w:pPr>
              <w:spacing w:line="440" w:lineRule="exact"/>
              <w:rPr>
                <w:rFonts w:asciiTheme="minorEastAsia" w:hAnsiTheme="minorEastAsia" w:eastAsiaTheme="minorEastAsia"/>
                <w:szCs w:val="21"/>
              </w:rPr>
            </w:pP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5.6 多跨静定梁分析</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5.7 静定平面刚架分析</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十一</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5.8 静定平面桁架分析</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十二</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5.9 小结</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十三</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第六章 杆件应力与应变</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6.1 应力分析</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6.2 应变分析</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6.3 应力、应变关系</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restart"/>
            <w:tcBorders>
              <w:left w:val="single" w:color="auto" w:sz="4" w:space="0"/>
              <w:right w:val="single" w:color="auto" w:sz="4" w:space="0"/>
            </w:tcBorders>
            <w:vAlign w:val="center"/>
          </w:tcPr>
          <w:p>
            <w:pPr>
              <w:widowControl/>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作业：</w:t>
            </w:r>
            <w:r>
              <w:rPr>
                <w:rFonts w:hint="eastAsia" w:cs="宋体" w:asciiTheme="minorEastAsia" w:hAnsiTheme="minorEastAsia" w:eastAsiaTheme="minorEastAsia"/>
                <w:szCs w:val="21"/>
              </w:rPr>
              <w:t>根据给定项目条件进行力学分析，给出完整的分析报告。</w:t>
            </w:r>
          </w:p>
          <w:p>
            <w:pPr>
              <w:widowControl/>
              <w:spacing w:line="360" w:lineRule="auto"/>
              <w:rPr>
                <w:rFonts w:asciiTheme="minorEastAsia" w:hAnsiTheme="minorEastAsia" w:eastAsiaTheme="minorEastAsia"/>
                <w:szCs w:val="21"/>
              </w:rPr>
            </w:pPr>
            <w:r>
              <w:rPr>
                <w:rFonts w:cs="宋体" w:asciiTheme="minorEastAsia" w:hAnsiTheme="minorEastAsia" w:eastAsiaTheme="minorEastAsia"/>
                <w:szCs w:val="21"/>
              </w:rPr>
              <w:t>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讨论杆件内任意一点的应力状态分析方法，介绍了拉（压）杆和杆件弯曲时的截面内力计算原理。杆件破坏和杆件材料及其南部各点的应力状态有密切关系。不同材料的杆件在不同应力状态下有着不同的破坏机理，讨论了基于脆性断裂机理的最大拉应力理论和基于屈服破坏机理的最大剪应力理论。</w:t>
            </w: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十四</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6.4 拉（压）杆的应力、应变分析</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十五</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6.5 梁平面弯曲的应力、应变分析1</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十六</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6.5 梁平面弯曲的应力、应变分析2</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十七</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vMerge w:val="continue"/>
            <w:tcBorders>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6.6 杆件的强度验算</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asciiTheme="minorEastAsia" w:hAnsiTheme="minorEastAsia" w:eastAsiaTheme="minorEastAsia"/>
                <w:szCs w:val="21"/>
              </w:rPr>
              <w:t>十八</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第七章 压杆稳定</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.1</w:t>
            </w:r>
            <w:r>
              <w:rPr>
                <w:rFonts w:hint="eastAsia" w:asciiTheme="minorEastAsia" w:hAnsiTheme="minorEastAsia" w:eastAsiaTheme="minorEastAsia"/>
                <w:szCs w:val="21"/>
              </w:rPr>
              <w:t>压杆稳定的一般概念</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7.2 临界应力和临界力</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7.3 压杆稳定的计算</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7.4 提高压杆稳定性的措施</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7.5 小结</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57" w:type="dxa"/>
            <w:tcBorders>
              <w:left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压杆保持它原来直线平衡状态的能力称为压杆的稳定性。长压杆的破坏称为失稳破坏。由于导致丧失稳定破坏的压力比发生强度破坏时的压力要小得多，故对细长压杆必须进行稳定性计算。理解压杆稳定临界应力和临界力的</w:t>
            </w:r>
            <w:bookmarkStart w:id="1" w:name="_GoBack"/>
            <w:bookmarkEnd w:id="1"/>
            <w:r>
              <w:rPr>
                <w:rFonts w:hint="eastAsia" w:asciiTheme="minorEastAsia" w:hAnsiTheme="minorEastAsia" w:eastAsiaTheme="minorEastAsia"/>
                <w:szCs w:val="21"/>
              </w:rPr>
              <w:t>推到过程，了解提高压杆稳定性的措施。</w:t>
            </w:r>
          </w:p>
        </w:tc>
        <w:tc>
          <w:tcPr>
            <w:tcW w:w="394" w:type="dxa"/>
            <w:tcBorders>
              <w:left w:val="single" w:color="auto" w:sz="4" w:space="0"/>
              <w:right w:val="single" w:color="auto" w:sz="4" w:space="0"/>
            </w:tcBorders>
            <w:vAlign w:val="center"/>
          </w:tcPr>
          <w:p>
            <w:pPr>
              <w:widowControl/>
              <w:spacing w:line="360" w:lineRule="auto"/>
              <w:rPr>
                <w:rFonts w:ascii="Times" w:hAnsi="Times"/>
                <w:sz w:val="24"/>
              </w:rPr>
            </w:pPr>
          </w:p>
        </w:tc>
      </w:tr>
    </w:tbl>
    <w:p>
      <w:pPr>
        <w:spacing w:before="156" w:beforeLines="50" w:after="156" w:afterLines="50"/>
        <w:ind w:firstLine="562" w:firstLineChars="200"/>
        <w:rPr>
          <w:rFonts w:ascii="Times" w:hAnsi="Times" w:eastAsia="黑体"/>
          <w:b/>
          <w:sz w:val="24"/>
        </w:rPr>
      </w:pPr>
      <w:r>
        <w:rPr>
          <w:rFonts w:hint="eastAsia" w:ascii="黑体" w:hAnsi="黑体" w:eastAsia="黑体"/>
          <w:b/>
          <w:sz w:val="28"/>
          <w:szCs w:val="28"/>
        </w:rPr>
        <w:t>六、教材及参考书目</w:t>
      </w:r>
    </w:p>
    <w:p>
      <w:pPr>
        <w:widowControl/>
        <w:numPr>
          <w:ilvl w:val="0"/>
          <w:numId w:val="3"/>
        </w:numPr>
        <w:snapToGrid w:val="0"/>
        <w:spacing w:line="276" w:lineRule="auto"/>
        <w:rPr>
          <w:szCs w:val="21"/>
        </w:rPr>
      </w:pPr>
      <w:r>
        <w:rPr>
          <w:rFonts w:hint="eastAsia"/>
          <w:szCs w:val="21"/>
        </w:rPr>
        <w:t>吕令毅,吕子华. 建筑力学. 北京：中国建筑工业出版社，20</w:t>
      </w:r>
      <w:r>
        <w:rPr>
          <w:szCs w:val="21"/>
        </w:rPr>
        <w:t>18</w:t>
      </w:r>
      <w:r>
        <w:rPr>
          <w:rFonts w:hint="eastAsia"/>
          <w:szCs w:val="21"/>
        </w:rPr>
        <w:t>.</w:t>
      </w:r>
    </w:p>
    <w:p>
      <w:pPr>
        <w:widowControl/>
        <w:numPr>
          <w:ilvl w:val="0"/>
          <w:numId w:val="3"/>
        </w:numPr>
        <w:snapToGrid w:val="0"/>
        <w:spacing w:line="276" w:lineRule="auto"/>
        <w:rPr>
          <w:szCs w:val="21"/>
        </w:rPr>
      </w:pPr>
      <w:r>
        <w:rPr>
          <w:rFonts w:hint="eastAsia"/>
          <w:szCs w:val="21"/>
        </w:rPr>
        <w:t>范钦珊，殷雅俊. 材料力学. 北京：清华大学出版社，2008.</w:t>
      </w:r>
    </w:p>
    <w:p>
      <w:pPr>
        <w:widowControl/>
        <w:numPr>
          <w:ilvl w:val="0"/>
          <w:numId w:val="3"/>
        </w:numPr>
        <w:snapToGrid w:val="0"/>
        <w:spacing w:line="276" w:lineRule="auto"/>
        <w:rPr>
          <w:szCs w:val="21"/>
        </w:rPr>
      </w:pPr>
      <w:r>
        <w:rPr>
          <w:rFonts w:hint="eastAsia"/>
          <w:szCs w:val="21"/>
        </w:rPr>
        <w:t>王焕定，祁皑. 结构力学. 北京：清华大学出版社，2006.</w:t>
      </w:r>
    </w:p>
    <w:p>
      <w:pPr>
        <w:numPr>
          <w:ilvl w:val="0"/>
          <w:numId w:val="3"/>
        </w:numPr>
        <w:spacing w:line="276" w:lineRule="auto"/>
        <w:rPr>
          <w:szCs w:val="21"/>
        </w:rPr>
      </w:pPr>
      <w:r>
        <w:rPr>
          <w:rFonts w:hint="eastAsia"/>
          <w:szCs w:val="21"/>
        </w:rPr>
        <w:t>周国瑾，施美丽，张景良．建筑力学．上海：同济大学出版社，1992．</w:t>
      </w:r>
    </w:p>
    <w:p>
      <w:pPr>
        <w:numPr>
          <w:ilvl w:val="0"/>
          <w:numId w:val="3"/>
        </w:numPr>
        <w:spacing w:line="276" w:lineRule="auto"/>
        <w:rPr>
          <w:szCs w:val="21"/>
        </w:rPr>
      </w:pPr>
      <w:r>
        <w:rPr>
          <w:rFonts w:hint="eastAsia"/>
          <w:szCs w:val="21"/>
        </w:rPr>
        <w:t>慎铁刚．建筑力学与结构．北京：中国建筑工业出版社，2000．</w:t>
      </w:r>
    </w:p>
    <w:p>
      <w:pPr>
        <w:numPr>
          <w:ilvl w:val="0"/>
          <w:numId w:val="3"/>
        </w:numPr>
        <w:spacing w:line="276" w:lineRule="auto"/>
        <w:rPr>
          <w:szCs w:val="21"/>
        </w:rPr>
      </w:pPr>
      <w:r>
        <w:rPr>
          <w:rFonts w:hint="eastAsia"/>
          <w:szCs w:val="21"/>
        </w:rPr>
        <w:t>张良成．工程力学与建筑结构．北京：科学出版社，2002.</w:t>
      </w:r>
    </w:p>
    <w:p>
      <w:pPr>
        <w:spacing w:line="360" w:lineRule="auto"/>
        <w:rPr>
          <w:rFonts w:ascii="Times" w:hAnsi="Times"/>
          <w:sz w:val="24"/>
        </w:rPr>
      </w:pPr>
      <w:r>
        <w:rPr>
          <w:rFonts w:hint="eastAsia"/>
          <w:szCs w:val="21"/>
        </w:rPr>
        <w:t>7</w:t>
      </w:r>
      <w:r>
        <w:rPr>
          <w:szCs w:val="21"/>
        </w:rPr>
        <w:t xml:space="preserve">.  </w:t>
      </w:r>
      <w:r>
        <w:rPr>
          <w:rFonts w:hint="eastAsia"/>
          <w:szCs w:val="21"/>
        </w:rPr>
        <w:t>（英）米莱著．童丽萍，陈治业译．建筑结构原理．北京：中国水利水电出版社，知识产权出版社，2002.</w:t>
      </w:r>
    </w:p>
    <w:p>
      <w:pPr>
        <w:spacing w:before="156" w:beforeLines="50" w:after="156" w:afterLines="50"/>
        <w:ind w:firstLine="562" w:firstLineChars="200"/>
        <w:rPr>
          <w:rFonts w:ascii="Times" w:hAnsi="Times" w:eastAsia="黑体" w:cs="黑体"/>
          <w:b/>
          <w:sz w:val="24"/>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rPr>
      </w:pPr>
      <w:r>
        <w:rPr>
          <w:rFonts w:hint="eastAsia" w:ascii="宋体" w:hAnsi="宋体"/>
        </w:rPr>
        <w:t>1．讲授法，在讲授过程中主要利用大量实际案例进行讲解。；</w:t>
      </w:r>
    </w:p>
    <w:p>
      <w:pPr>
        <w:widowControl/>
        <w:spacing w:before="156" w:beforeLines="50" w:after="156" w:afterLines="50"/>
        <w:ind w:firstLine="420" w:firstLineChars="200"/>
        <w:jc w:val="left"/>
        <w:rPr>
          <w:rFonts w:ascii="宋体" w:hAnsi="宋体"/>
        </w:rPr>
      </w:pPr>
      <w:r>
        <w:rPr>
          <w:rFonts w:hint="eastAsia" w:ascii="宋体" w:hAnsi="宋体"/>
        </w:rPr>
        <w:t>2．研讨法，通过具体的实际案例组织学生在课上或课下进行研讨；</w:t>
      </w:r>
    </w:p>
    <w:p>
      <w:pPr>
        <w:widowControl/>
        <w:spacing w:before="156" w:beforeLines="50" w:after="156" w:afterLines="50"/>
        <w:ind w:firstLine="420" w:firstLineChars="200"/>
        <w:jc w:val="left"/>
        <w:rPr>
          <w:rFonts w:ascii="宋体" w:hAnsi="宋体"/>
        </w:rPr>
      </w:pPr>
      <w:r>
        <w:rPr>
          <w:rFonts w:ascii="宋体" w:hAnsi="宋体"/>
        </w:rPr>
        <w:t>3. 快题报告</w:t>
      </w:r>
      <w:r>
        <w:rPr>
          <w:rFonts w:hint="eastAsia" w:ascii="宋体" w:hAnsi="宋体"/>
        </w:rPr>
        <w:t>，通过具体算例进行快题报告分析计算。</w:t>
      </w:r>
    </w:p>
    <w:p>
      <w:pPr>
        <w:ind w:firstLine="562" w:firstLineChars="200"/>
        <w:rPr>
          <w:rFonts w:ascii="黑体" w:hAnsi="黑体" w:eastAsia="黑体"/>
          <w:b/>
          <w:sz w:val="28"/>
          <w:szCs w:val="28"/>
        </w:rPr>
      </w:pP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r>
        <w:rPr>
          <w:rFonts w:hint="eastAsia" w:ascii="宋体" w:hAnsi="宋体"/>
          <w:szCs w:val="21"/>
        </w:rPr>
        <w:t>（五号宋体）</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614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pStyle w:val="5"/>
              <w:spacing w:before="156" w:beforeLines="50" w:after="156" w:afterLines="50"/>
              <w:jc w:val="center"/>
              <w:rPr>
                <w:rFonts w:hAnsi="宋体"/>
                <w:b/>
              </w:rPr>
            </w:pPr>
            <w:r>
              <w:rPr>
                <w:rFonts w:hint="eastAsia" w:hAnsi="宋体"/>
                <w:b/>
              </w:rPr>
              <w:t>课程目标</w:t>
            </w:r>
          </w:p>
        </w:tc>
        <w:tc>
          <w:tcPr>
            <w:tcW w:w="6140" w:type="dxa"/>
            <w:vAlign w:val="center"/>
          </w:tcPr>
          <w:p>
            <w:pPr>
              <w:pStyle w:val="5"/>
              <w:spacing w:before="156" w:beforeLines="50" w:after="156" w:afterLines="50"/>
              <w:jc w:val="center"/>
              <w:rPr>
                <w:rFonts w:hAnsi="宋体"/>
                <w:b/>
              </w:rPr>
            </w:pPr>
            <w:r>
              <w:rPr>
                <w:rFonts w:hint="eastAsia" w:hAnsi="宋体"/>
                <w:b/>
              </w:rPr>
              <w:t>考核要点</w:t>
            </w:r>
          </w:p>
        </w:tc>
        <w:tc>
          <w:tcPr>
            <w:tcW w:w="1213" w:type="dxa"/>
            <w:vAlign w:val="center"/>
          </w:tcPr>
          <w:p>
            <w:pPr>
              <w:pStyle w:val="5"/>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pStyle w:val="5"/>
              <w:spacing w:before="156" w:beforeLines="50" w:after="156" w:afterLines="50"/>
              <w:jc w:val="center"/>
              <w:rPr>
                <w:rFonts w:hAnsi="宋体"/>
              </w:rPr>
            </w:pPr>
            <w:r>
              <w:rPr>
                <w:rFonts w:hint="eastAsia" w:hAnsi="宋体"/>
              </w:rPr>
              <w:t>课程目标1</w:t>
            </w:r>
          </w:p>
        </w:tc>
        <w:tc>
          <w:tcPr>
            <w:tcW w:w="6140" w:type="dxa"/>
            <w:vAlign w:val="center"/>
          </w:tcPr>
          <w:p>
            <w:pPr>
              <w:pStyle w:val="5"/>
              <w:spacing w:before="156" w:beforeLines="50" w:after="156" w:afterLines="50"/>
              <w:jc w:val="center"/>
              <w:rPr>
                <w:rFonts w:hAnsi="宋体"/>
                <w:b/>
              </w:rPr>
            </w:pPr>
            <w:r>
              <w:rPr>
                <w:rFonts w:hint="eastAsia" w:hAnsi="宋体" w:cs="宋体"/>
                <w:b/>
              </w:rPr>
              <w:t>静力学定律和原理的理解，力系的分类和简化原则</w:t>
            </w:r>
          </w:p>
        </w:tc>
        <w:tc>
          <w:tcPr>
            <w:tcW w:w="1213" w:type="dxa"/>
            <w:vMerge w:val="restart"/>
            <w:vAlign w:val="center"/>
          </w:tcPr>
          <w:p>
            <w:pPr>
              <w:pStyle w:val="5"/>
              <w:spacing w:before="156" w:beforeLines="50" w:after="156" w:afterLines="50"/>
              <w:jc w:val="center"/>
              <w:rPr>
                <w:rFonts w:hAnsi="宋体"/>
                <w:b/>
              </w:rPr>
            </w:pPr>
            <w:r>
              <w:rPr>
                <w:rFonts w:hint="eastAsia" w:hAnsi="宋体"/>
                <w:b/>
              </w:rPr>
              <w:t>期中考试+期末笔试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pStyle w:val="5"/>
              <w:spacing w:before="156" w:beforeLines="50" w:after="156" w:afterLines="50"/>
              <w:jc w:val="center"/>
              <w:rPr>
                <w:rFonts w:hAnsi="宋体"/>
              </w:rPr>
            </w:pPr>
            <w:r>
              <w:rPr>
                <w:rFonts w:hint="eastAsia" w:hAnsi="宋体"/>
              </w:rPr>
              <w:t>课程目标2</w:t>
            </w:r>
          </w:p>
        </w:tc>
        <w:tc>
          <w:tcPr>
            <w:tcW w:w="6140" w:type="dxa"/>
            <w:vAlign w:val="center"/>
          </w:tcPr>
          <w:p>
            <w:pPr>
              <w:pStyle w:val="5"/>
              <w:spacing w:before="156" w:beforeLines="50" w:after="156" w:afterLines="50"/>
              <w:jc w:val="center"/>
              <w:rPr>
                <w:rFonts w:hAnsi="宋体"/>
                <w:b/>
              </w:rPr>
            </w:pPr>
            <w:r>
              <w:rPr>
                <w:rFonts w:hint="eastAsia" w:hAnsi="宋体" w:cs="宋体"/>
                <w:b/>
              </w:rPr>
              <w:t>分析平面杆系的几何组成，内力图的绘制</w:t>
            </w:r>
          </w:p>
        </w:tc>
        <w:tc>
          <w:tcPr>
            <w:tcW w:w="1213" w:type="dxa"/>
            <w:vMerge w:val="continue"/>
            <w:vAlign w:val="center"/>
          </w:tcPr>
          <w:p>
            <w:pPr>
              <w:pStyle w:val="5"/>
              <w:spacing w:before="156" w:beforeLines="50" w:after="156" w:afterLines="50"/>
              <w:jc w:val="center"/>
              <w:rPr>
                <w:rFonts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pStyle w:val="5"/>
              <w:spacing w:before="156" w:beforeLines="50" w:after="156" w:afterLines="50"/>
              <w:jc w:val="center"/>
              <w:rPr>
                <w:rFonts w:hAnsi="宋体"/>
              </w:rPr>
            </w:pPr>
            <w:r>
              <w:rPr>
                <w:rFonts w:hint="eastAsia" w:hAnsi="宋体"/>
              </w:rPr>
              <w:t>课程目标3</w:t>
            </w:r>
          </w:p>
        </w:tc>
        <w:tc>
          <w:tcPr>
            <w:tcW w:w="6140" w:type="dxa"/>
            <w:vAlign w:val="center"/>
          </w:tcPr>
          <w:p>
            <w:pPr>
              <w:pStyle w:val="5"/>
              <w:spacing w:before="156" w:beforeLines="50" w:after="156" w:afterLines="50"/>
              <w:jc w:val="center"/>
              <w:rPr>
                <w:rFonts w:hAnsi="宋体"/>
                <w:b/>
              </w:rPr>
            </w:pPr>
            <w:r>
              <w:rPr>
                <w:rFonts w:hint="eastAsia" w:hAnsi="宋体" w:cs="宋体"/>
                <w:b/>
              </w:rPr>
              <w:t>计算简图的绘制和强度计算分析问题</w:t>
            </w:r>
          </w:p>
        </w:tc>
        <w:tc>
          <w:tcPr>
            <w:tcW w:w="1213" w:type="dxa"/>
            <w:vMerge w:val="continue"/>
            <w:vAlign w:val="center"/>
          </w:tcPr>
          <w:p>
            <w:pPr>
              <w:pStyle w:val="5"/>
              <w:spacing w:before="156" w:beforeLines="50" w:after="156" w:afterLines="50"/>
              <w:jc w:val="center"/>
              <w:rPr>
                <w:rFonts w:hAnsi="宋体"/>
                <w:b/>
              </w:rPr>
            </w:pPr>
          </w:p>
        </w:tc>
      </w:tr>
    </w:tbl>
    <w:p/>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ind w:firstLine="422" w:firstLineChars="200"/>
        <w:jc w:val="left"/>
        <w:rPr>
          <w:rFonts w:ascii="黑体" w:hAnsi="黑体" w:eastAsia="黑体"/>
          <w:b/>
          <w:sz w:val="24"/>
        </w:rPr>
      </w:pPr>
      <w:r>
        <w:rPr>
          <w:rFonts w:hint="eastAsia" w:ascii="宋体" w:hAnsi="宋体"/>
          <w:b/>
        </w:rPr>
        <w:t xml:space="preserve">1．评定方法 </w:t>
      </w:r>
    </w:p>
    <w:p>
      <w:pPr>
        <w:widowControl/>
        <w:spacing w:before="156" w:beforeLines="50" w:after="156" w:afterLines="50"/>
        <w:jc w:val="left"/>
        <w:rPr>
          <w:rFonts w:ascii="宋体" w:hAnsi="宋体"/>
        </w:rPr>
      </w:pPr>
      <w:r>
        <w:rPr>
          <w:rFonts w:hint="eastAsia" w:ascii="宋体" w:hAnsi="宋体"/>
        </w:rPr>
        <w:t xml:space="preserve"> </w:t>
      </w:r>
      <w:r>
        <w:rPr>
          <w:rFonts w:ascii="宋体" w:hAnsi="宋体"/>
        </w:rPr>
        <w:t xml:space="preserve"> 平时课堂出勤及参与讨论情况</w:t>
      </w:r>
      <w:r>
        <w:rPr>
          <w:rFonts w:hint="eastAsia" w:ascii="宋体" w:hAnsi="宋体"/>
        </w:rPr>
        <w:t>：3</w:t>
      </w:r>
      <w:r>
        <w:rPr>
          <w:rFonts w:ascii="宋体" w:hAnsi="宋体"/>
        </w:rPr>
        <w:t>0%</w:t>
      </w:r>
    </w:p>
    <w:p>
      <w:pPr>
        <w:widowControl/>
        <w:spacing w:before="156" w:beforeLines="50" w:after="156" w:afterLines="50"/>
        <w:jc w:val="left"/>
        <w:rPr>
          <w:rFonts w:ascii="宋体" w:hAnsi="宋体"/>
        </w:rPr>
      </w:pPr>
      <w:r>
        <w:rPr>
          <w:rFonts w:ascii="宋体" w:hAnsi="宋体"/>
        </w:rPr>
        <w:t xml:space="preserve">  期中</w:t>
      </w:r>
      <w:r>
        <w:rPr>
          <w:rFonts w:hint="eastAsia" w:ascii="宋体" w:hAnsi="宋体"/>
        </w:rPr>
        <w:t>考试：3</w:t>
      </w:r>
      <w:r>
        <w:rPr>
          <w:rFonts w:ascii="宋体" w:hAnsi="宋体"/>
        </w:rPr>
        <w:t>0</w:t>
      </w:r>
      <w:r>
        <w:rPr>
          <w:rFonts w:hint="eastAsia" w:ascii="宋体" w:hAnsi="宋体"/>
        </w:rPr>
        <w:t>%</w:t>
      </w:r>
    </w:p>
    <w:p>
      <w:pPr>
        <w:widowControl/>
        <w:spacing w:before="156" w:beforeLines="50" w:after="156" w:afterLines="50"/>
        <w:jc w:val="left"/>
        <w:rPr>
          <w:rFonts w:ascii="宋体" w:hAnsi="宋体"/>
        </w:rPr>
      </w:pPr>
      <w:r>
        <w:rPr>
          <w:rFonts w:ascii="宋体" w:hAnsi="宋体"/>
        </w:rPr>
        <w:t xml:space="preserve">  期末笔试</w:t>
      </w:r>
      <w:r>
        <w:rPr>
          <w:rFonts w:hint="eastAsia" w:ascii="宋体" w:hAnsi="宋体"/>
        </w:rPr>
        <w:t>：4</w:t>
      </w:r>
      <w:r>
        <w:rPr>
          <w:rFonts w:ascii="宋体" w:hAnsi="宋体"/>
        </w:rPr>
        <w:t>0</w:t>
      </w:r>
      <w:r>
        <w:rPr>
          <w:rFonts w:hint="eastAsia" w:ascii="宋体" w:hAnsi="宋体"/>
        </w:rPr>
        <w:t>%</w:t>
      </w:r>
    </w:p>
    <w:p>
      <w:pPr>
        <w:widowControl/>
        <w:spacing w:before="156" w:beforeLines="50" w:after="156" w:afterLines="50"/>
        <w:ind w:firstLine="422"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2" w:firstLineChars="200"/>
        <w:jc w:val="center"/>
        <w:rPr>
          <w:rFonts w:ascii="宋体" w:hAnsi="宋体"/>
          <w:b/>
        </w:rPr>
      </w:pPr>
      <w:r>
        <w:rPr>
          <w:rFonts w:hint="eastAsia" w:ascii="宋体" w:hAnsi="宋体"/>
          <w:b/>
        </w:rPr>
        <w:t>表5：课程目标的考核占比与达成度分析表</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134" w:type="dxa"/>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r>
              <w:rPr>
                <w:rFonts w:hint="eastAsia" w:ascii="宋体" w:hAnsi="宋体"/>
                <w:kern w:val="0"/>
                <w:szCs w:val="21"/>
              </w:rPr>
              <w:t>%</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ascii="宋体" w:hAnsi="宋体"/>
                <w:kern w:val="0"/>
                <w:szCs w:val="21"/>
              </w:rPr>
              <w:t>分目标达成度={0.3ｘ平时分目标成绩+0.</w:t>
            </w:r>
            <w:r>
              <w:rPr>
                <w:rFonts w:hint="eastAsia" w:ascii="宋体" w:hAnsi="宋体"/>
                <w:kern w:val="0"/>
                <w:szCs w:val="21"/>
              </w:rPr>
              <w:t>3</w:t>
            </w:r>
            <w:r>
              <w:rPr>
                <w:rFonts w:ascii="宋体" w:hAnsi="宋体"/>
                <w:kern w:val="0"/>
                <w:szCs w:val="21"/>
              </w:rPr>
              <w:t>ｘ期中分目标成绩  +0.4ｘ期末分目标成绩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134" w:type="dxa"/>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r>
              <w:rPr>
                <w:rFonts w:hint="eastAsia" w:ascii="宋体" w:hAnsi="宋体"/>
                <w:kern w:val="0"/>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134" w:type="dxa"/>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r>
              <w:rPr>
                <w:rFonts w:hint="eastAsia" w:ascii="宋体" w:hAnsi="宋体"/>
                <w:kern w:val="0"/>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ind w:firstLine="482" w:firstLineChars="200"/>
        <w:jc w:val="left"/>
        <w:rPr>
          <w:rFonts w:ascii="黑体" w:hAnsi="黑体" w:eastAsia="黑体"/>
          <w:b/>
          <w:sz w:val="24"/>
        </w:rPr>
      </w:pPr>
      <w:r>
        <w:rPr>
          <w:rFonts w:hint="eastAsia" w:ascii="黑体" w:hAnsi="黑体" w:eastAsia="黑体"/>
          <w:b/>
          <w:sz w:val="24"/>
        </w:rPr>
        <w:t>（三）评分标准</w:t>
      </w:r>
    </w:p>
    <w:tbl>
      <w:tblPr>
        <w:tblStyle w:val="12"/>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697"/>
        <w:gridCol w:w="192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69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69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6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92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ascii="宋体" w:hAnsi="宋体"/>
                <w:szCs w:val="21"/>
              </w:rPr>
              <w:t>深刻理解</w:t>
            </w:r>
            <w:r>
              <w:rPr>
                <w:rFonts w:hint="eastAsia" w:ascii="宋体" w:hAnsi="宋体"/>
                <w:szCs w:val="21"/>
              </w:rPr>
              <w:t>力</w:t>
            </w:r>
            <w:r>
              <w:rPr>
                <w:rFonts w:ascii="宋体" w:hAnsi="宋体"/>
                <w:szCs w:val="21"/>
              </w:rPr>
              <w:t>的概念</w:t>
            </w:r>
            <w:r>
              <w:rPr>
                <w:rFonts w:hint="eastAsia" w:ascii="宋体" w:hAnsi="宋体"/>
                <w:szCs w:val="21"/>
              </w:rPr>
              <w:t>，</w:t>
            </w:r>
            <w:r>
              <w:rPr>
                <w:rFonts w:ascii="宋体" w:hAnsi="宋体"/>
                <w:szCs w:val="21"/>
              </w:rPr>
              <w:t>静力学三大定律和原理以及内力与内力图的关系</w:t>
            </w:r>
            <w:r>
              <w:rPr>
                <w:rFonts w:hint="eastAsia" w:ascii="宋体" w:hAnsi="宋体"/>
                <w:szCs w:val="21"/>
              </w:rPr>
              <w:t>，</w:t>
            </w:r>
            <w:r>
              <w:rPr>
                <w:rFonts w:ascii="宋体" w:hAnsi="宋体"/>
                <w:szCs w:val="21"/>
              </w:rPr>
              <w:t>熟练掌握力系的分类和简化方法</w:t>
            </w:r>
            <w:r>
              <w:rPr>
                <w:rFonts w:hint="eastAsia" w:ascii="宋体" w:hAnsi="宋体"/>
                <w:szCs w:val="21"/>
              </w:rPr>
              <w:t>，</w:t>
            </w:r>
            <w:r>
              <w:rPr>
                <w:rFonts w:ascii="宋体" w:hAnsi="宋体"/>
                <w:szCs w:val="21"/>
              </w:rPr>
              <w:t>并能熟练掌握平面力学的平衡条件</w:t>
            </w:r>
            <w:r>
              <w:rPr>
                <w:rFonts w:hint="eastAsia" w:ascii="宋体" w:hAnsi="宋体"/>
                <w:szCs w:val="21"/>
              </w:rPr>
              <w:t>。</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ascii="宋体" w:hAnsi="宋体"/>
                <w:szCs w:val="21"/>
              </w:rPr>
              <w:t>理解</w:t>
            </w:r>
            <w:r>
              <w:rPr>
                <w:rFonts w:hint="eastAsia" w:ascii="宋体" w:hAnsi="宋体"/>
                <w:szCs w:val="21"/>
              </w:rPr>
              <w:t>力</w:t>
            </w:r>
            <w:r>
              <w:rPr>
                <w:rFonts w:ascii="宋体" w:hAnsi="宋体"/>
                <w:szCs w:val="21"/>
              </w:rPr>
              <w:t>的概念</w:t>
            </w:r>
            <w:r>
              <w:rPr>
                <w:rFonts w:hint="eastAsia" w:ascii="宋体" w:hAnsi="宋体"/>
                <w:szCs w:val="21"/>
              </w:rPr>
              <w:t>，</w:t>
            </w:r>
            <w:r>
              <w:rPr>
                <w:rFonts w:ascii="宋体" w:hAnsi="宋体"/>
                <w:szCs w:val="21"/>
              </w:rPr>
              <w:t>静力学三大定律和原理以及内力与内力图的关系</w:t>
            </w:r>
            <w:r>
              <w:rPr>
                <w:rFonts w:hint="eastAsia" w:ascii="宋体" w:hAnsi="宋体"/>
                <w:szCs w:val="21"/>
              </w:rPr>
              <w:t>，</w:t>
            </w:r>
            <w:r>
              <w:rPr>
                <w:rFonts w:ascii="宋体" w:hAnsi="宋体"/>
                <w:szCs w:val="21"/>
              </w:rPr>
              <w:t>掌握力系的分类和简化方法</w:t>
            </w:r>
            <w:r>
              <w:rPr>
                <w:rFonts w:hint="eastAsia" w:ascii="宋体" w:hAnsi="宋体"/>
                <w:szCs w:val="21"/>
              </w:rPr>
              <w:t>，</w:t>
            </w:r>
            <w:r>
              <w:rPr>
                <w:rFonts w:ascii="宋体" w:hAnsi="宋体"/>
                <w:szCs w:val="21"/>
              </w:rPr>
              <w:t>并能掌握平面力学的平衡条件</w:t>
            </w:r>
            <w:r>
              <w:rPr>
                <w:rFonts w:hint="eastAsia" w:ascii="宋体" w:hAnsi="宋体"/>
                <w:szCs w:val="21"/>
              </w:rPr>
              <w:t>。</w:t>
            </w:r>
          </w:p>
        </w:tc>
        <w:tc>
          <w:tcPr>
            <w:tcW w:w="169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w:t>
            </w:r>
            <w:r>
              <w:rPr>
                <w:rFonts w:ascii="宋体" w:hAnsi="宋体"/>
                <w:szCs w:val="21"/>
              </w:rPr>
              <w:t>理解</w:t>
            </w:r>
            <w:r>
              <w:rPr>
                <w:rFonts w:hint="eastAsia" w:ascii="宋体" w:hAnsi="宋体"/>
                <w:szCs w:val="21"/>
              </w:rPr>
              <w:t>力</w:t>
            </w:r>
            <w:r>
              <w:rPr>
                <w:rFonts w:ascii="宋体" w:hAnsi="宋体"/>
                <w:szCs w:val="21"/>
              </w:rPr>
              <w:t>的概念</w:t>
            </w:r>
            <w:r>
              <w:rPr>
                <w:rFonts w:hint="eastAsia" w:ascii="宋体" w:hAnsi="宋体"/>
                <w:szCs w:val="21"/>
              </w:rPr>
              <w:t>，</w:t>
            </w:r>
            <w:r>
              <w:rPr>
                <w:rFonts w:ascii="宋体" w:hAnsi="宋体"/>
                <w:szCs w:val="21"/>
              </w:rPr>
              <w:t>静力学三大定律和原理以及内力与内力图的关系</w:t>
            </w:r>
            <w:r>
              <w:rPr>
                <w:rFonts w:hint="eastAsia" w:ascii="宋体" w:hAnsi="宋体"/>
                <w:szCs w:val="21"/>
              </w:rPr>
              <w:t>，</w:t>
            </w:r>
            <w:r>
              <w:rPr>
                <w:rFonts w:ascii="宋体" w:hAnsi="宋体"/>
                <w:szCs w:val="21"/>
              </w:rPr>
              <w:t>基本掌握力系的分类和简化方法</w:t>
            </w:r>
            <w:r>
              <w:rPr>
                <w:rFonts w:hint="eastAsia" w:ascii="宋体" w:hAnsi="宋体"/>
                <w:szCs w:val="21"/>
              </w:rPr>
              <w:t>，</w:t>
            </w:r>
            <w:r>
              <w:rPr>
                <w:rFonts w:ascii="宋体" w:hAnsi="宋体"/>
                <w:szCs w:val="21"/>
              </w:rPr>
              <w:t>并基本理解平面力学的平衡条件</w:t>
            </w:r>
            <w:r>
              <w:rPr>
                <w:rFonts w:hint="eastAsia" w:ascii="宋体" w:hAnsi="宋体"/>
                <w:szCs w:val="21"/>
              </w:rPr>
              <w:t>。</w:t>
            </w:r>
          </w:p>
        </w:tc>
        <w:tc>
          <w:tcPr>
            <w:tcW w:w="1925"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ascii="宋体" w:hAnsi="宋体"/>
                <w:szCs w:val="21"/>
              </w:rPr>
              <w:t>基本理解</w:t>
            </w:r>
            <w:r>
              <w:rPr>
                <w:rFonts w:hint="eastAsia" w:ascii="宋体" w:hAnsi="宋体"/>
                <w:szCs w:val="21"/>
              </w:rPr>
              <w:t>力</w:t>
            </w:r>
            <w:r>
              <w:rPr>
                <w:rFonts w:ascii="宋体" w:hAnsi="宋体"/>
                <w:szCs w:val="21"/>
              </w:rPr>
              <w:t>的概念</w:t>
            </w:r>
            <w:r>
              <w:rPr>
                <w:rFonts w:hint="eastAsia" w:ascii="宋体" w:hAnsi="宋体"/>
                <w:szCs w:val="21"/>
              </w:rPr>
              <w:t>，</w:t>
            </w:r>
            <w:r>
              <w:rPr>
                <w:rFonts w:ascii="宋体" w:hAnsi="宋体"/>
                <w:szCs w:val="21"/>
              </w:rPr>
              <w:t>静力学三大定律和原理以及内力与内力图的关系</w:t>
            </w:r>
            <w:r>
              <w:rPr>
                <w:rFonts w:hint="eastAsia" w:ascii="宋体" w:hAnsi="宋体"/>
                <w:szCs w:val="21"/>
              </w:rPr>
              <w:t>，在</w:t>
            </w:r>
            <w:r>
              <w:rPr>
                <w:rFonts w:ascii="宋体" w:hAnsi="宋体"/>
                <w:szCs w:val="21"/>
              </w:rPr>
              <w:t>获取帮助后可进行力系的分类和简化方法</w:t>
            </w:r>
            <w:r>
              <w:rPr>
                <w:rFonts w:hint="eastAsia" w:ascii="宋体" w:hAnsi="宋体"/>
                <w:szCs w:val="21"/>
              </w:rPr>
              <w:t>，</w:t>
            </w:r>
            <w:r>
              <w:rPr>
                <w:rFonts w:ascii="宋体" w:hAnsi="宋体"/>
                <w:szCs w:val="21"/>
              </w:rPr>
              <w:t>并基本理解平面力学的平衡条件</w:t>
            </w:r>
            <w:r>
              <w:rPr>
                <w:rFonts w:hint="eastAsia" w:ascii="宋体" w:hAnsi="宋体"/>
                <w:szCs w:val="21"/>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ascii="宋体" w:hAnsi="宋体"/>
                <w:szCs w:val="21"/>
              </w:rPr>
              <w:t>未理解</w:t>
            </w:r>
            <w:r>
              <w:rPr>
                <w:rFonts w:hint="eastAsia" w:ascii="宋体" w:hAnsi="宋体"/>
                <w:szCs w:val="21"/>
              </w:rPr>
              <w:t>力</w:t>
            </w:r>
            <w:r>
              <w:rPr>
                <w:rFonts w:ascii="宋体" w:hAnsi="宋体"/>
                <w:szCs w:val="21"/>
              </w:rPr>
              <w:t>的概念</w:t>
            </w:r>
            <w:r>
              <w:rPr>
                <w:rFonts w:hint="eastAsia" w:ascii="宋体" w:hAnsi="宋体"/>
                <w:szCs w:val="21"/>
              </w:rPr>
              <w:t>，</w:t>
            </w:r>
            <w:r>
              <w:rPr>
                <w:rFonts w:ascii="宋体" w:hAnsi="宋体"/>
                <w:szCs w:val="21"/>
              </w:rPr>
              <w:t>静力学三大定律和原理以及内力与内力图的关系</w:t>
            </w:r>
            <w:r>
              <w:rPr>
                <w:rFonts w:hint="eastAsia" w:ascii="宋体" w:hAnsi="宋体"/>
                <w:szCs w:val="21"/>
              </w:rPr>
              <w:t>，未掌握</w:t>
            </w:r>
            <w:r>
              <w:rPr>
                <w:rFonts w:ascii="宋体" w:hAnsi="宋体"/>
                <w:szCs w:val="21"/>
              </w:rPr>
              <w:t>力系的分类和简化方法</w:t>
            </w:r>
            <w:r>
              <w:rPr>
                <w:rFonts w:hint="eastAsia" w:ascii="宋体" w:hAnsi="宋体"/>
                <w:szCs w:val="21"/>
              </w:rPr>
              <w:t>，</w:t>
            </w:r>
            <w:r>
              <w:rPr>
                <w:rFonts w:ascii="宋体" w:hAnsi="宋体"/>
                <w:szCs w:val="21"/>
              </w:rPr>
              <w:t>并</w:t>
            </w:r>
            <w:r>
              <w:rPr>
                <w:rFonts w:hint="eastAsia" w:ascii="宋体" w:hAnsi="宋体"/>
                <w:szCs w:val="21"/>
              </w:rPr>
              <w:t>未</w:t>
            </w:r>
            <w:r>
              <w:rPr>
                <w:rFonts w:ascii="宋体" w:hAnsi="宋体"/>
                <w:szCs w:val="21"/>
              </w:rPr>
              <w:t>理解掌握平面力学的平衡条件</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深刻</w:t>
            </w:r>
            <w:r>
              <w:rPr>
                <w:rFonts w:ascii="宋体" w:hAnsi="宋体"/>
                <w:szCs w:val="21"/>
              </w:rPr>
              <w:t>理解几何稳定分析的基本概念</w:t>
            </w:r>
            <w:r>
              <w:rPr>
                <w:rFonts w:hint="eastAsia" w:ascii="宋体" w:hAnsi="宋体"/>
                <w:szCs w:val="21"/>
              </w:rPr>
              <w:t>，</w:t>
            </w:r>
            <w:r>
              <w:rPr>
                <w:rFonts w:ascii="宋体" w:hAnsi="宋体"/>
                <w:szCs w:val="21"/>
              </w:rPr>
              <w:t>熟练掌握了几何不变体系的基本组成分析方法</w:t>
            </w:r>
            <w:r>
              <w:rPr>
                <w:rFonts w:hint="eastAsia" w:ascii="宋体" w:hAnsi="宋体"/>
                <w:szCs w:val="21"/>
              </w:rPr>
              <w:t>，</w:t>
            </w:r>
            <w:r>
              <w:rPr>
                <w:rFonts w:ascii="宋体" w:hAnsi="宋体"/>
                <w:szCs w:val="21"/>
              </w:rPr>
              <w:t>可熟练进行平面单跨</w:t>
            </w:r>
            <w:r>
              <w:rPr>
                <w:rFonts w:hint="eastAsia" w:ascii="宋体" w:hAnsi="宋体"/>
                <w:szCs w:val="21"/>
              </w:rPr>
              <w:t>、</w:t>
            </w:r>
            <w:r>
              <w:rPr>
                <w:rFonts w:ascii="宋体" w:hAnsi="宋体"/>
                <w:szCs w:val="21"/>
              </w:rPr>
              <w:t>多夸静定梁</w:t>
            </w:r>
            <w:r>
              <w:rPr>
                <w:rFonts w:hint="eastAsia" w:ascii="宋体" w:hAnsi="宋体"/>
                <w:szCs w:val="21"/>
              </w:rPr>
              <w:t>、</w:t>
            </w:r>
            <w:r>
              <w:rPr>
                <w:rFonts w:ascii="宋体" w:hAnsi="宋体"/>
                <w:szCs w:val="21"/>
              </w:rPr>
              <w:t>平面刚架和平面桁架的内力分析</w:t>
            </w:r>
            <w:r>
              <w:rPr>
                <w:rFonts w:hint="eastAsia" w:ascii="宋体" w:hAnsi="宋体"/>
                <w:szCs w:val="21"/>
              </w:rPr>
              <w:t>。</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ascii="宋体" w:hAnsi="宋体"/>
                <w:szCs w:val="21"/>
              </w:rPr>
              <w:t>理解几何稳定分析的基本概念</w:t>
            </w:r>
            <w:r>
              <w:rPr>
                <w:rFonts w:hint="eastAsia" w:ascii="宋体" w:hAnsi="宋体"/>
                <w:szCs w:val="21"/>
              </w:rPr>
              <w:t>，</w:t>
            </w:r>
            <w:r>
              <w:rPr>
                <w:rFonts w:ascii="宋体" w:hAnsi="宋体"/>
                <w:szCs w:val="21"/>
              </w:rPr>
              <w:t>掌握了几何不变体系的基本组成分析方法</w:t>
            </w:r>
            <w:r>
              <w:rPr>
                <w:rFonts w:hint="eastAsia" w:ascii="宋体" w:hAnsi="宋体"/>
                <w:szCs w:val="21"/>
              </w:rPr>
              <w:t>，</w:t>
            </w:r>
            <w:r>
              <w:rPr>
                <w:rFonts w:ascii="宋体" w:hAnsi="宋体"/>
                <w:szCs w:val="21"/>
              </w:rPr>
              <w:t>可进行平面单跨</w:t>
            </w:r>
            <w:r>
              <w:rPr>
                <w:rFonts w:hint="eastAsia" w:ascii="宋体" w:hAnsi="宋体"/>
                <w:szCs w:val="21"/>
              </w:rPr>
              <w:t>、</w:t>
            </w:r>
            <w:r>
              <w:rPr>
                <w:rFonts w:ascii="宋体" w:hAnsi="宋体"/>
                <w:szCs w:val="21"/>
              </w:rPr>
              <w:t>多夸静定梁</w:t>
            </w:r>
            <w:r>
              <w:rPr>
                <w:rFonts w:hint="eastAsia" w:ascii="宋体" w:hAnsi="宋体"/>
                <w:szCs w:val="21"/>
              </w:rPr>
              <w:t>、</w:t>
            </w:r>
            <w:r>
              <w:rPr>
                <w:rFonts w:ascii="宋体" w:hAnsi="宋体"/>
                <w:szCs w:val="21"/>
              </w:rPr>
              <w:t>平面刚架和平面桁架的内力分析</w:t>
            </w:r>
            <w:r>
              <w:rPr>
                <w:rFonts w:hint="eastAsia" w:ascii="宋体" w:hAnsi="宋体"/>
                <w:szCs w:val="21"/>
              </w:rPr>
              <w:t>。</w:t>
            </w:r>
          </w:p>
        </w:tc>
        <w:tc>
          <w:tcPr>
            <w:tcW w:w="169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w:t>
            </w:r>
            <w:r>
              <w:rPr>
                <w:rFonts w:ascii="宋体" w:hAnsi="宋体"/>
                <w:szCs w:val="21"/>
              </w:rPr>
              <w:t>理解几何稳定分析的基本概念</w:t>
            </w:r>
            <w:r>
              <w:rPr>
                <w:rFonts w:hint="eastAsia" w:ascii="宋体" w:hAnsi="宋体"/>
                <w:szCs w:val="21"/>
              </w:rPr>
              <w:t>，</w:t>
            </w:r>
            <w:r>
              <w:rPr>
                <w:rFonts w:ascii="宋体" w:hAnsi="宋体"/>
                <w:szCs w:val="21"/>
              </w:rPr>
              <w:t>基本掌握了几何不变体系的基本组成分析方法</w:t>
            </w:r>
            <w:r>
              <w:rPr>
                <w:rFonts w:hint="eastAsia" w:ascii="宋体" w:hAnsi="宋体"/>
                <w:szCs w:val="21"/>
              </w:rPr>
              <w:t>，</w:t>
            </w:r>
            <w:r>
              <w:rPr>
                <w:rFonts w:ascii="宋体" w:hAnsi="宋体"/>
                <w:szCs w:val="21"/>
              </w:rPr>
              <w:t>可进行平面单跨</w:t>
            </w:r>
            <w:r>
              <w:rPr>
                <w:rFonts w:hint="eastAsia" w:ascii="宋体" w:hAnsi="宋体"/>
                <w:szCs w:val="21"/>
              </w:rPr>
              <w:t>、</w:t>
            </w:r>
            <w:r>
              <w:rPr>
                <w:rFonts w:ascii="宋体" w:hAnsi="宋体"/>
                <w:szCs w:val="21"/>
              </w:rPr>
              <w:t>多夸静定梁</w:t>
            </w:r>
            <w:r>
              <w:rPr>
                <w:rFonts w:hint="eastAsia" w:ascii="宋体" w:hAnsi="宋体"/>
                <w:szCs w:val="21"/>
              </w:rPr>
              <w:t>、</w:t>
            </w:r>
            <w:r>
              <w:rPr>
                <w:rFonts w:ascii="宋体" w:hAnsi="宋体"/>
                <w:szCs w:val="21"/>
              </w:rPr>
              <w:t>平面刚架和平面桁架的内力分析</w:t>
            </w:r>
            <w:r>
              <w:rPr>
                <w:rFonts w:hint="eastAsia" w:ascii="宋体" w:hAnsi="宋体"/>
                <w:szCs w:val="21"/>
              </w:rPr>
              <w:t>。</w:t>
            </w:r>
          </w:p>
        </w:tc>
        <w:tc>
          <w:tcPr>
            <w:tcW w:w="1925"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w:t>
            </w:r>
            <w:r>
              <w:rPr>
                <w:rFonts w:ascii="宋体" w:hAnsi="宋体"/>
                <w:szCs w:val="21"/>
              </w:rPr>
              <w:t>理解几何稳定分析的基本概念</w:t>
            </w:r>
            <w:r>
              <w:rPr>
                <w:rFonts w:hint="eastAsia" w:ascii="宋体" w:hAnsi="宋体"/>
                <w:szCs w:val="21"/>
              </w:rPr>
              <w:t>，在</w:t>
            </w:r>
            <w:r>
              <w:rPr>
                <w:rFonts w:ascii="宋体" w:hAnsi="宋体"/>
                <w:szCs w:val="21"/>
              </w:rPr>
              <w:t>获取帮助后可进行几何不变体系的基本组成分析方法</w:t>
            </w:r>
            <w:r>
              <w:rPr>
                <w:rFonts w:hint="eastAsia" w:ascii="宋体" w:hAnsi="宋体"/>
                <w:szCs w:val="21"/>
              </w:rPr>
              <w:t>，在</w:t>
            </w:r>
            <w:r>
              <w:rPr>
                <w:rFonts w:ascii="宋体" w:hAnsi="宋体"/>
                <w:szCs w:val="21"/>
              </w:rPr>
              <w:t>获取帮助后可进行平面单跨</w:t>
            </w:r>
            <w:r>
              <w:rPr>
                <w:rFonts w:hint="eastAsia" w:ascii="宋体" w:hAnsi="宋体"/>
                <w:szCs w:val="21"/>
              </w:rPr>
              <w:t>、</w:t>
            </w:r>
            <w:r>
              <w:rPr>
                <w:rFonts w:ascii="宋体" w:hAnsi="宋体"/>
                <w:szCs w:val="21"/>
              </w:rPr>
              <w:t>多夸静定梁</w:t>
            </w:r>
            <w:r>
              <w:rPr>
                <w:rFonts w:hint="eastAsia" w:ascii="宋体" w:hAnsi="宋体"/>
                <w:szCs w:val="21"/>
              </w:rPr>
              <w:t>、</w:t>
            </w:r>
            <w:r>
              <w:rPr>
                <w:rFonts w:ascii="宋体" w:hAnsi="宋体"/>
                <w:szCs w:val="21"/>
              </w:rPr>
              <w:t>平面刚架和平面桁架的内力基本分析</w:t>
            </w:r>
            <w:r>
              <w:rPr>
                <w:rFonts w:hint="eastAsia" w:ascii="宋体" w:hAnsi="宋体"/>
                <w:szCs w:val="21"/>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未</w:t>
            </w:r>
            <w:r>
              <w:rPr>
                <w:rFonts w:ascii="宋体" w:hAnsi="宋体"/>
                <w:szCs w:val="21"/>
              </w:rPr>
              <w:t>理解几何稳定分析的基本概念</w:t>
            </w:r>
            <w:r>
              <w:rPr>
                <w:rFonts w:hint="eastAsia" w:ascii="宋体" w:hAnsi="宋体"/>
                <w:szCs w:val="21"/>
              </w:rPr>
              <w:t>，</w:t>
            </w:r>
            <w:r>
              <w:rPr>
                <w:rFonts w:ascii="宋体" w:hAnsi="宋体"/>
                <w:szCs w:val="21"/>
              </w:rPr>
              <w:t>未掌握几何不变体系的基本组成分析方法</w:t>
            </w:r>
            <w:r>
              <w:rPr>
                <w:rFonts w:hint="eastAsia" w:ascii="宋体" w:hAnsi="宋体"/>
                <w:szCs w:val="21"/>
              </w:rPr>
              <w:t>，未能掌握</w:t>
            </w:r>
            <w:r>
              <w:rPr>
                <w:rFonts w:ascii="宋体" w:hAnsi="宋体"/>
                <w:szCs w:val="21"/>
              </w:rPr>
              <w:t>平面单跨</w:t>
            </w:r>
            <w:r>
              <w:rPr>
                <w:rFonts w:hint="eastAsia" w:ascii="宋体" w:hAnsi="宋体"/>
                <w:szCs w:val="21"/>
              </w:rPr>
              <w:t>、</w:t>
            </w:r>
            <w:r>
              <w:rPr>
                <w:rFonts w:ascii="宋体" w:hAnsi="宋体"/>
                <w:szCs w:val="21"/>
              </w:rPr>
              <w:t>多夸静定梁</w:t>
            </w:r>
            <w:r>
              <w:rPr>
                <w:rFonts w:hint="eastAsia" w:ascii="宋体" w:hAnsi="宋体"/>
                <w:szCs w:val="21"/>
              </w:rPr>
              <w:t>、</w:t>
            </w:r>
            <w:r>
              <w:rPr>
                <w:rFonts w:ascii="宋体" w:hAnsi="宋体"/>
                <w:szCs w:val="21"/>
              </w:rPr>
              <w:t>平面刚架和平面桁架的内力分析方法</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深刻</w:t>
            </w:r>
            <w:r>
              <w:rPr>
                <w:rFonts w:ascii="宋体" w:hAnsi="宋体"/>
                <w:szCs w:val="21"/>
              </w:rPr>
              <w:t>理解了常见建筑结构类型的受力特点</w:t>
            </w:r>
            <w:r>
              <w:rPr>
                <w:rFonts w:hint="eastAsia" w:ascii="宋体" w:hAnsi="宋体"/>
                <w:szCs w:val="21"/>
              </w:rPr>
              <w:t>；熟练绘制结构计算简图和结构内力图；熟练掌握</w:t>
            </w:r>
            <w:r>
              <w:rPr>
                <w:rFonts w:ascii="黑体" w:hAnsi="宋体"/>
                <w:bCs/>
                <w:szCs w:val="21"/>
              </w:rPr>
              <w:t>拉</w:t>
            </w:r>
            <w:r>
              <w:rPr>
                <w:rFonts w:hint="eastAsia" w:ascii="黑体" w:hAnsi="宋体"/>
                <w:bCs/>
                <w:szCs w:val="21"/>
              </w:rPr>
              <w:t>（</w:t>
            </w:r>
            <w:r>
              <w:rPr>
                <w:rFonts w:ascii="黑体" w:hAnsi="宋体"/>
                <w:bCs/>
                <w:szCs w:val="21"/>
              </w:rPr>
              <w:t>压</w:t>
            </w:r>
            <w:r>
              <w:rPr>
                <w:rFonts w:hint="eastAsia" w:ascii="黑体" w:hAnsi="宋体"/>
                <w:bCs/>
                <w:szCs w:val="21"/>
              </w:rPr>
              <w:t>）</w:t>
            </w:r>
            <w:r>
              <w:rPr>
                <w:rFonts w:ascii="黑体" w:hAnsi="宋体"/>
                <w:bCs/>
                <w:szCs w:val="21"/>
              </w:rPr>
              <w:t>杆的应力</w:t>
            </w:r>
            <w:r>
              <w:rPr>
                <w:rFonts w:hint="eastAsia" w:ascii="黑体" w:hAnsi="宋体"/>
                <w:bCs/>
                <w:szCs w:val="21"/>
              </w:rPr>
              <w:t>、</w:t>
            </w:r>
            <w:r>
              <w:rPr>
                <w:rFonts w:ascii="黑体" w:hAnsi="宋体"/>
                <w:bCs/>
                <w:szCs w:val="21"/>
              </w:rPr>
              <w:t>应变分析</w:t>
            </w:r>
            <w:r>
              <w:rPr>
                <w:rFonts w:hint="eastAsia" w:ascii="黑体" w:hAnsi="宋体"/>
                <w:bCs/>
                <w:szCs w:val="21"/>
              </w:rPr>
              <w:t>方法以及</w:t>
            </w:r>
            <w:r>
              <w:rPr>
                <w:rFonts w:ascii="黑体" w:hAnsi="宋体"/>
                <w:bCs/>
                <w:szCs w:val="21"/>
              </w:rPr>
              <w:t>梁平面弯曲的强度验算方法</w:t>
            </w:r>
            <w:r>
              <w:rPr>
                <w:rFonts w:hint="eastAsia" w:ascii="黑体" w:hAnsi="宋体"/>
                <w:bCs/>
                <w:szCs w:val="21"/>
              </w:rPr>
              <w:t>。</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ascii="宋体" w:hAnsi="宋体"/>
                <w:szCs w:val="21"/>
              </w:rPr>
              <w:t>理解了常见建筑结构类型的受力特点</w:t>
            </w:r>
            <w:r>
              <w:rPr>
                <w:rFonts w:hint="eastAsia" w:ascii="宋体" w:hAnsi="宋体"/>
                <w:szCs w:val="21"/>
              </w:rPr>
              <w:t>；可以绘制结构计算简图和结构内力图；掌握</w:t>
            </w:r>
            <w:r>
              <w:rPr>
                <w:rFonts w:ascii="黑体" w:hAnsi="宋体"/>
                <w:bCs/>
                <w:szCs w:val="21"/>
              </w:rPr>
              <w:t>拉</w:t>
            </w:r>
            <w:r>
              <w:rPr>
                <w:rFonts w:hint="eastAsia" w:ascii="黑体" w:hAnsi="宋体"/>
                <w:bCs/>
                <w:szCs w:val="21"/>
              </w:rPr>
              <w:t>（</w:t>
            </w:r>
            <w:r>
              <w:rPr>
                <w:rFonts w:ascii="黑体" w:hAnsi="宋体"/>
                <w:bCs/>
                <w:szCs w:val="21"/>
              </w:rPr>
              <w:t>压</w:t>
            </w:r>
            <w:r>
              <w:rPr>
                <w:rFonts w:hint="eastAsia" w:ascii="黑体" w:hAnsi="宋体"/>
                <w:bCs/>
                <w:szCs w:val="21"/>
              </w:rPr>
              <w:t>）</w:t>
            </w:r>
            <w:r>
              <w:rPr>
                <w:rFonts w:ascii="黑体" w:hAnsi="宋体"/>
                <w:bCs/>
                <w:szCs w:val="21"/>
              </w:rPr>
              <w:t>杆的应力</w:t>
            </w:r>
            <w:r>
              <w:rPr>
                <w:rFonts w:hint="eastAsia" w:ascii="黑体" w:hAnsi="宋体"/>
                <w:bCs/>
                <w:szCs w:val="21"/>
              </w:rPr>
              <w:t>、</w:t>
            </w:r>
            <w:r>
              <w:rPr>
                <w:rFonts w:ascii="黑体" w:hAnsi="宋体"/>
                <w:bCs/>
                <w:szCs w:val="21"/>
              </w:rPr>
              <w:t>应变分析</w:t>
            </w:r>
            <w:r>
              <w:rPr>
                <w:rFonts w:hint="eastAsia" w:ascii="黑体" w:hAnsi="宋体"/>
                <w:bCs/>
                <w:szCs w:val="21"/>
              </w:rPr>
              <w:t>方法以及</w:t>
            </w:r>
            <w:r>
              <w:rPr>
                <w:rFonts w:ascii="黑体" w:hAnsi="宋体"/>
                <w:bCs/>
                <w:szCs w:val="21"/>
              </w:rPr>
              <w:t>梁平面弯曲的强度验算方法</w:t>
            </w:r>
            <w:r>
              <w:rPr>
                <w:rFonts w:hint="eastAsia" w:ascii="黑体" w:hAnsi="宋体"/>
                <w:bCs/>
                <w:szCs w:val="21"/>
              </w:rPr>
              <w:t>。</w:t>
            </w:r>
          </w:p>
        </w:tc>
        <w:tc>
          <w:tcPr>
            <w:tcW w:w="169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w:t>
            </w:r>
            <w:r>
              <w:rPr>
                <w:rFonts w:ascii="宋体" w:hAnsi="宋体"/>
                <w:szCs w:val="21"/>
              </w:rPr>
              <w:t>理解了常见建筑结构类型的受力特点</w:t>
            </w:r>
            <w:r>
              <w:rPr>
                <w:rFonts w:hint="eastAsia" w:ascii="宋体" w:hAnsi="宋体"/>
                <w:szCs w:val="21"/>
              </w:rPr>
              <w:t>；基本具备绘制结构计算简图和结构内力图的能力；基本掌握</w:t>
            </w:r>
            <w:r>
              <w:rPr>
                <w:rFonts w:ascii="黑体" w:hAnsi="宋体"/>
                <w:bCs/>
                <w:szCs w:val="21"/>
              </w:rPr>
              <w:t>拉</w:t>
            </w:r>
            <w:r>
              <w:rPr>
                <w:rFonts w:hint="eastAsia" w:ascii="黑体" w:hAnsi="宋体"/>
                <w:bCs/>
                <w:szCs w:val="21"/>
              </w:rPr>
              <w:t>（</w:t>
            </w:r>
            <w:r>
              <w:rPr>
                <w:rFonts w:ascii="黑体" w:hAnsi="宋体"/>
                <w:bCs/>
                <w:szCs w:val="21"/>
              </w:rPr>
              <w:t>压</w:t>
            </w:r>
            <w:r>
              <w:rPr>
                <w:rFonts w:hint="eastAsia" w:ascii="黑体" w:hAnsi="宋体"/>
                <w:bCs/>
                <w:szCs w:val="21"/>
              </w:rPr>
              <w:t>）</w:t>
            </w:r>
            <w:r>
              <w:rPr>
                <w:rFonts w:ascii="黑体" w:hAnsi="宋体"/>
                <w:bCs/>
                <w:szCs w:val="21"/>
              </w:rPr>
              <w:t>杆的应力</w:t>
            </w:r>
            <w:r>
              <w:rPr>
                <w:rFonts w:hint="eastAsia" w:ascii="黑体" w:hAnsi="宋体"/>
                <w:bCs/>
                <w:szCs w:val="21"/>
              </w:rPr>
              <w:t>、</w:t>
            </w:r>
            <w:r>
              <w:rPr>
                <w:rFonts w:ascii="黑体" w:hAnsi="宋体"/>
                <w:bCs/>
                <w:szCs w:val="21"/>
              </w:rPr>
              <w:t>应变分析</w:t>
            </w:r>
            <w:r>
              <w:rPr>
                <w:rFonts w:hint="eastAsia" w:ascii="黑体" w:hAnsi="宋体"/>
                <w:bCs/>
                <w:szCs w:val="21"/>
              </w:rPr>
              <w:t>方法以及</w:t>
            </w:r>
            <w:r>
              <w:rPr>
                <w:rFonts w:ascii="黑体" w:hAnsi="宋体"/>
                <w:bCs/>
                <w:szCs w:val="21"/>
              </w:rPr>
              <w:t>梁平面弯曲的强度验算方法</w:t>
            </w:r>
            <w:r>
              <w:rPr>
                <w:rFonts w:hint="eastAsia" w:ascii="黑体" w:hAnsi="宋体"/>
                <w:bCs/>
                <w:szCs w:val="21"/>
              </w:rPr>
              <w:t>。</w:t>
            </w:r>
          </w:p>
        </w:tc>
        <w:tc>
          <w:tcPr>
            <w:tcW w:w="1925"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w:t>
            </w:r>
            <w:r>
              <w:rPr>
                <w:rFonts w:ascii="宋体" w:hAnsi="宋体"/>
                <w:szCs w:val="21"/>
              </w:rPr>
              <w:t>理解了常见建筑结构类型的受力特点</w:t>
            </w:r>
            <w:r>
              <w:rPr>
                <w:rFonts w:hint="eastAsia" w:ascii="宋体" w:hAnsi="宋体"/>
                <w:szCs w:val="21"/>
              </w:rPr>
              <w:t>；在获取帮助后基本具备绘制结构计算简图和结构内力图的能力；需要提示可基本掌握</w:t>
            </w:r>
            <w:r>
              <w:rPr>
                <w:rFonts w:ascii="黑体" w:hAnsi="宋体"/>
                <w:bCs/>
                <w:szCs w:val="21"/>
              </w:rPr>
              <w:t>拉</w:t>
            </w:r>
            <w:r>
              <w:rPr>
                <w:rFonts w:hint="eastAsia" w:ascii="黑体" w:hAnsi="宋体"/>
                <w:bCs/>
                <w:szCs w:val="21"/>
              </w:rPr>
              <w:t>（</w:t>
            </w:r>
            <w:r>
              <w:rPr>
                <w:rFonts w:ascii="黑体" w:hAnsi="宋体"/>
                <w:bCs/>
                <w:szCs w:val="21"/>
              </w:rPr>
              <w:t>压</w:t>
            </w:r>
            <w:r>
              <w:rPr>
                <w:rFonts w:hint="eastAsia" w:ascii="黑体" w:hAnsi="宋体"/>
                <w:bCs/>
                <w:szCs w:val="21"/>
              </w:rPr>
              <w:t>）</w:t>
            </w:r>
            <w:r>
              <w:rPr>
                <w:rFonts w:ascii="黑体" w:hAnsi="宋体"/>
                <w:bCs/>
                <w:szCs w:val="21"/>
              </w:rPr>
              <w:t>杆的应力</w:t>
            </w:r>
            <w:r>
              <w:rPr>
                <w:rFonts w:hint="eastAsia" w:ascii="黑体" w:hAnsi="宋体"/>
                <w:bCs/>
                <w:szCs w:val="21"/>
              </w:rPr>
              <w:t>、</w:t>
            </w:r>
            <w:r>
              <w:rPr>
                <w:rFonts w:ascii="黑体" w:hAnsi="宋体"/>
                <w:bCs/>
                <w:szCs w:val="21"/>
              </w:rPr>
              <w:t>应变分析</w:t>
            </w:r>
            <w:r>
              <w:rPr>
                <w:rFonts w:hint="eastAsia" w:ascii="黑体" w:hAnsi="宋体"/>
                <w:bCs/>
                <w:szCs w:val="21"/>
              </w:rPr>
              <w:t>方法以及</w:t>
            </w:r>
            <w:r>
              <w:rPr>
                <w:rFonts w:ascii="黑体" w:hAnsi="宋体"/>
                <w:bCs/>
                <w:szCs w:val="21"/>
              </w:rPr>
              <w:t>梁平面弯曲的强度验算方法</w:t>
            </w:r>
            <w:r>
              <w:rPr>
                <w:rFonts w:hint="eastAsia" w:ascii="黑体" w:hAnsi="宋体"/>
                <w:bCs/>
                <w:szCs w:val="21"/>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未</w:t>
            </w:r>
            <w:r>
              <w:rPr>
                <w:rFonts w:ascii="宋体" w:hAnsi="宋体"/>
                <w:szCs w:val="21"/>
              </w:rPr>
              <w:t>理解了常见建筑结构类型的受力特点</w:t>
            </w:r>
            <w:r>
              <w:rPr>
                <w:rFonts w:hint="eastAsia" w:ascii="宋体" w:hAnsi="宋体"/>
                <w:szCs w:val="21"/>
              </w:rPr>
              <w:t>；未具备绘制结构计算简图和结构内力图的能力；未掌握</w:t>
            </w:r>
            <w:r>
              <w:rPr>
                <w:rFonts w:ascii="黑体" w:hAnsi="宋体"/>
                <w:bCs/>
                <w:szCs w:val="21"/>
              </w:rPr>
              <w:t>拉</w:t>
            </w:r>
            <w:r>
              <w:rPr>
                <w:rFonts w:hint="eastAsia" w:ascii="黑体" w:hAnsi="宋体"/>
                <w:bCs/>
                <w:szCs w:val="21"/>
              </w:rPr>
              <w:t>（</w:t>
            </w:r>
            <w:r>
              <w:rPr>
                <w:rFonts w:ascii="黑体" w:hAnsi="宋体"/>
                <w:bCs/>
                <w:szCs w:val="21"/>
              </w:rPr>
              <w:t>压</w:t>
            </w:r>
            <w:r>
              <w:rPr>
                <w:rFonts w:hint="eastAsia" w:ascii="黑体" w:hAnsi="宋体"/>
                <w:bCs/>
                <w:szCs w:val="21"/>
              </w:rPr>
              <w:t>）</w:t>
            </w:r>
            <w:r>
              <w:rPr>
                <w:rFonts w:ascii="黑体" w:hAnsi="宋体"/>
                <w:bCs/>
                <w:szCs w:val="21"/>
              </w:rPr>
              <w:t>杆的应力</w:t>
            </w:r>
            <w:r>
              <w:rPr>
                <w:rFonts w:hint="eastAsia" w:ascii="黑体" w:hAnsi="宋体"/>
                <w:bCs/>
                <w:szCs w:val="21"/>
              </w:rPr>
              <w:t>、</w:t>
            </w:r>
            <w:r>
              <w:rPr>
                <w:rFonts w:ascii="黑体" w:hAnsi="宋体"/>
                <w:bCs/>
                <w:szCs w:val="21"/>
              </w:rPr>
              <w:t>应变分析</w:t>
            </w:r>
            <w:r>
              <w:rPr>
                <w:rFonts w:hint="eastAsia" w:ascii="黑体" w:hAnsi="宋体"/>
                <w:bCs/>
                <w:szCs w:val="21"/>
              </w:rPr>
              <w:t>方法以及</w:t>
            </w:r>
            <w:r>
              <w:rPr>
                <w:rFonts w:ascii="黑体" w:hAnsi="宋体"/>
                <w:bCs/>
                <w:szCs w:val="21"/>
              </w:rPr>
              <w:t>梁平面弯曲的强度验算方法</w:t>
            </w:r>
            <w:r>
              <w:rPr>
                <w:rFonts w:hint="eastAsia" w:ascii="黑体" w:hAnsi="宋体"/>
                <w:bCs/>
                <w:szCs w:val="21"/>
              </w:rPr>
              <w:t>。</w:t>
            </w:r>
          </w:p>
        </w:tc>
      </w:tr>
    </w:tbl>
    <w:p>
      <w:pPr>
        <w:widowControl/>
        <w:jc w:val="left"/>
        <w:rPr>
          <w:rFonts w:ascii="宋体" w:hAnsi="宋体"/>
        </w:rPr>
      </w:pPr>
    </w:p>
    <w:p>
      <w:pPr>
        <w:widowControl/>
        <w:jc w:val="left"/>
        <w:rPr>
          <w:rFonts w:asciiTheme="minorEastAsia" w:hAnsiTheme="minorEastAsia" w:eastAsia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04019"/>
    <w:multiLevelType w:val="multilevel"/>
    <w:tmpl w:val="29D04019"/>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F4656CC"/>
    <w:multiLevelType w:val="multilevel"/>
    <w:tmpl w:val="2F4656CC"/>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D3A2264"/>
    <w:multiLevelType w:val="multilevel"/>
    <w:tmpl w:val="3D3A2264"/>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1E"/>
    <w:rsid w:val="000D6100"/>
    <w:rsid w:val="00114A89"/>
    <w:rsid w:val="001C0F96"/>
    <w:rsid w:val="0023641E"/>
    <w:rsid w:val="00242A47"/>
    <w:rsid w:val="002600F3"/>
    <w:rsid w:val="00282142"/>
    <w:rsid w:val="00294AFC"/>
    <w:rsid w:val="002A45DC"/>
    <w:rsid w:val="002C1F30"/>
    <w:rsid w:val="002E1BF0"/>
    <w:rsid w:val="00301679"/>
    <w:rsid w:val="0035572A"/>
    <w:rsid w:val="0041630C"/>
    <w:rsid w:val="004418F7"/>
    <w:rsid w:val="00464BEB"/>
    <w:rsid w:val="00487530"/>
    <w:rsid w:val="004B31B5"/>
    <w:rsid w:val="004D1C5B"/>
    <w:rsid w:val="004E0D1E"/>
    <w:rsid w:val="005E414B"/>
    <w:rsid w:val="00612421"/>
    <w:rsid w:val="00631B73"/>
    <w:rsid w:val="006B4873"/>
    <w:rsid w:val="007549F4"/>
    <w:rsid w:val="00774BA0"/>
    <w:rsid w:val="00786F4E"/>
    <w:rsid w:val="00803A68"/>
    <w:rsid w:val="008B2309"/>
    <w:rsid w:val="00935C72"/>
    <w:rsid w:val="009529B7"/>
    <w:rsid w:val="00952F48"/>
    <w:rsid w:val="00A2717A"/>
    <w:rsid w:val="00B14A22"/>
    <w:rsid w:val="00D87622"/>
    <w:rsid w:val="00DE6843"/>
    <w:rsid w:val="00E27B55"/>
    <w:rsid w:val="00E46F61"/>
    <w:rsid w:val="00E8692F"/>
    <w:rsid w:val="00F03F1D"/>
    <w:rsid w:val="00F41736"/>
    <w:rsid w:val="00FF588E"/>
    <w:rsid w:val="00FF5BE7"/>
    <w:rsid w:val="53E0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100" w:beforeLines="100" w:after="100" w:afterLines="100" w:line="360" w:lineRule="auto"/>
      <w:jc w:val="center"/>
      <w:outlineLvl w:val="0"/>
    </w:pPr>
    <w:rPr>
      <w:rFonts w:ascii="Times New Roman" w:hAnsi="Times New Roman" w:eastAsia="黑体"/>
      <w:bCs/>
      <w:kern w:val="44"/>
      <w:sz w:val="36"/>
      <w:szCs w:val="36"/>
    </w:rPr>
  </w:style>
  <w:style w:type="paragraph" w:styleId="3">
    <w:name w:val="heading 2"/>
    <w:basedOn w:val="1"/>
    <w:next w:val="1"/>
    <w:link w:val="20"/>
    <w:unhideWhenUsed/>
    <w:qFormat/>
    <w:uiPriority w:val="9"/>
    <w:pPr>
      <w:keepNext/>
      <w:keepLines/>
      <w:spacing w:line="360" w:lineRule="auto"/>
      <w:outlineLvl w:val="1"/>
    </w:pPr>
    <w:rPr>
      <w:rFonts w:asciiTheme="majorHAnsi" w:hAnsiTheme="majorHAnsi" w:eastAsiaTheme="majorEastAsia" w:cstheme="majorBidi"/>
      <w:b/>
      <w:bCs/>
      <w:sz w:val="28"/>
      <w:szCs w:val="32"/>
    </w:rPr>
  </w:style>
  <w:style w:type="paragraph" w:styleId="4">
    <w:name w:val="heading 3"/>
    <w:basedOn w:val="1"/>
    <w:next w:val="1"/>
    <w:link w:val="19"/>
    <w:unhideWhenUsed/>
    <w:qFormat/>
    <w:uiPriority w:val="0"/>
    <w:pPr>
      <w:keepNext/>
      <w:keepLines/>
      <w:spacing w:line="360" w:lineRule="auto"/>
      <w:ind w:firstLine="200" w:firstLineChars="200"/>
      <w:outlineLvl w:val="2"/>
    </w:pPr>
    <w:rPr>
      <w:b/>
      <w:bCs/>
      <w:sz w:val="24"/>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Plain Text"/>
    <w:basedOn w:val="1"/>
    <w:link w:val="38"/>
    <w:qFormat/>
    <w:uiPriority w:val="99"/>
    <w:rPr>
      <w:rFonts w:ascii="宋体" w:hAnsi="Courier New"/>
      <w:szCs w:val="20"/>
    </w:rPr>
  </w:style>
  <w:style w:type="paragraph" w:styleId="6">
    <w:name w:val="Balloon Text"/>
    <w:basedOn w:val="1"/>
    <w:link w:val="28"/>
    <w:unhideWhenUsed/>
    <w:uiPriority w:val="99"/>
    <w:rPr>
      <w:rFonts w:asciiTheme="minorHAnsi" w:hAnsiTheme="minorHAnsi" w:eastAsiaTheme="minorEastAsia" w:cstheme="minorBidi"/>
      <w:sz w:val="18"/>
      <w:szCs w:val="18"/>
    </w:rPr>
  </w:style>
  <w:style w:type="paragraph" w:styleId="7">
    <w:name w:val="footer"/>
    <w:basedOn w:val="1"/>
    <w:link w:val="23"/>
    <w:uiPriority w:val="99"/>
    <w:pPr>
      <w:tabs>
        <w:tab w:val="center" w:pos="4153"/>
        <w:tab w:val="right" w:pos="8306"/>
      </w:tabs>
      <w:snapToGrid w:val="0"/>
      <w:jc w:val="left"/>
    </w:pPr>
    <w:rPr>
      <w:sz w:val="18"/>
      <w:szCs w:val="18"/>
    </w:rPr>
  </w:style>
  <w:style w:type="paragraph" w:styleId="8">
    <w:name w:val="header"/>
    <w:basedOn w:val="1"/>
    <w:link w:val="25"/>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tabs>
        <w:tab w:val="right" w:leader="dot" w:pos="8834"/>
      </w:tabs>
      <w:jc w:val="center"/>
    </w:pPr>
    <w:rPr>
      <w:rFonts w:ascii="黑体" w:hAnsi="黑体" w:eastAsia="黑体"/>
      <w:sz w:val="44"/>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13">
    <w:name w:val="Table Grid"/>
    <w:basedOn w:val="12"/>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uiPriority w:val="0"/>
  </w:style>
  <w:style w:type="character" w:styleId="17">
    <w:name w:val="Emphasis"/>
    <w:qFormat/>
    <w:uiPriority w:val="20"/>
    <w:rPr>
      <w:i/>
    </w:rPr>
  </w:style>
  <w:style w:type="character" w:styleId="18">
    <w:name w:val="Hyperlink"/>
    <w:basedOn w:val="14"/>
    <w:unhideWhenUsed/>
    <w:uiPriority w:val="99"/>
    <w:rPr>
      <w:color w:val="0563C1" w:themeColor="hyperlink"/>
      <w:u w:val="single"/>
      <w14:textFill>
        <w14:solidFill>
          <w14:schemeClr w14:val="hlink"/>
        </w14:solidFill>
      </w14:textFill>
    </w:rPr>
  </w:style>
  <w:style w:type="character" w:customStyle="1" w:styleId="19">
    <w:name w:val="标题 3 Char"/>
    <w:basedOn w:val="14"/>
    <w:link w:val="4"/>
    <w:uiPriority w:val="9"/>
    <w:rPr>
      <w:b/>
      <w:bCs/>
      <w:sz w:val="24"/>
      <w:szCs w:val="32"/>
    </w:rPr>
  </w:style>
  <w:style w:type="character" w:customStyle="1" w:styleId="20">
    <w:name w:val="标题 2 Char"/>
    <w:basedOn w:val="14"/>
    <w:link w:val="3"/>
    <w:uiPriority w:val="9"/>
    <w:rPr>
      <w:rFonts w:asciiTheme="majorHAnsi" w:hAnsiTheme="majorHAnsi" w:eastAsiaTheme="majorEastAsia" w:cstheme="majorBidi"/>
      <w:b/>
      <w:bCs/>
      <w:sz w:val="28"/>
      <w:szCs w:val="32"/>
    </w:rPr>
  </w:style>
  <w:style w:type="character" w:customStyle="1" w:styleId="21">
    <w:name w:val="标题 1 Char"/>
    <w:basedOn w:val="14"/>
    <w:link w:val="2"/>
    <w:uiPriority w:val="9"/>
    <w:rPr>
      <w:rFonts w:ascii="Times New Roman" w:hAnsi="Times New Roman" w:eastAsia="黑体" w:cs="Times New Roman"/>
      <w:bCs/>
      <w:kern w:val="44"/>
      <w:sz w:val="36"/>
      <w:szCs w:val="36"/>
    </w:rPr>
  </w:style>
  <w:style w:type="character" w:customStyle="1" w:styleId="22">
    <w:name w:val="页脚 Char"/>
    <w:basedOn w:val="14"/>
    <w:uiPriority w:val="99"/>
    <w:rPr>
      <w:rFonts w:ascii="Calibri" w:hAnsi="Calibri" w:eastAsia="宋体" w:cs="Times New Roman"/>
      <w:sz w:val="18"/>
      <w:szCs w:val="18"/>
    </w:rPr>
  </w:style>
  <w:style w:type="character" w:customStyle="1" w:styleId="23">
    <w:name w:val="页脚 Char1"/>
    <w:basedOn w:val="14"/>
    <w:link w:val="7"/>
    <w:uiPriority w:val="99"/>
    <w:rPr>
      <w:rFonts w:ascii="Calibri" w:hAnsi="Calibri" w:eastAsia="宋体" w:cs="Times New Roman"/>
      <w:sz w:val="18"/>
      <w:szCs w:val="18"/>
    </w:rPr>
  </w:style>
  <w:style w:type="character" w:customStyle="1" w:styleId="24">
    <w:name w:val="页眉 Char"/>
    <w:basedOn w:val="14"/>
    <w:qFormat/>
    <w:uiPriority w:val="99"/>
    <w:rPr>
      <w:rFonts w:ascii="Calibri" w:hAnsi="Calibri" w:eastAsia="宋体" w:cs="Times New Roman"/>
      <w:sz w:val="18"/>
      <w:szCs w:val="18"/>
    </w:rPr>
  </w:style>
  <w:style w:type="character" w:customStyle="1" w:styleId="25">
    <w:name w:val="页眉 Char1"/>
    <w:basedOn w:val="14"/>
    <w:link w:val="8"/>
    <w:uiPriority w:val="99"/>
    <w:rPr>
      <w:rFonts w:ascii="Calibri" w:hAnsi="Calibri" w:eastAsia="宋体" w:cs="Times New Roman"/>
      <w:sz w:val="18"/>
      <w:szCs w:val="18"/>
    </w:rPr>
  </w:style>
  <w:style w:type="paragraph" w:customStyle="1" w:styleId="26">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批注框文本 Char1"/>
    <w:link w:val="6"/>
    <w:uiPriority w:val="99"/>
    <w:rPr>
      <w:sz w:val="18"/>
      <w:szCs w:val="18"/>
    </w:rPr>
  </w:style>
  <w:style w:type="character" w:customStyle="1" w:styleId="29">
    <w:name w:val="批注框文本 Char"/>
    <w:basedOn w:val="14"/>
    <w:semiHidden/>
    <w:uiPriority w:val="99"/>
    <w:rPr>
      <w:rFonts w:ascii="Calibri" w:hAnsi="Calibri" w:eastAsia="宋体" w:cs="Times New Roman"/>
      <w:sz w:val="18"/>
      <w:szCs w:val="18"/>
    </w:rPr>
  </w:style>
  <w:style w:type="character" w:customStyle="1" w:styleId="30">
    <w:name w:val="批注框文本 字符1"/>
    <w:basedOn w:val="14"/>
    <w:semiHidden/>
    <w:uiPriority w:val="0"/>
    <w:rPr>
      <w:rFonts w:ascii="Calibri" w:hAnsi="Calibri"/>
      <w:kern w:val="2"/>
      <w:sz w:val="18"/>
      <w:szCs w:val="18"/>
    </w:rPr>
  </w:style>
  <w:style w:type="paragraph" w:customStyle="1" w:styleId="31">
    <w:name w:val="msolistparagraph"/>
    <w:basedOn w:val="1"/>
    <w:qFormat/>
    <w:uiPriority w:val="0"/>
    <w:pPr>
      <w:ind w:firstLine="420" w:firstLineChars="200"/>
    </w:pPr>
    <w:rPr>
      <w:rFonts w:ascii="Times New Roman" w:hAnsi="Times New Roman"/>
      <w:sz w:val="24"/>
    </w:rPr>
  </w:style>
  <w:style w:type="table" w:customStyle="1" w:styleId="32">
    <w:name w:val="网格型1"/>
    <w:basedOn w:val="1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2"/>
    <w:basedOn w:val="1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超链接1"/>
    <w:basedOn w:val="14"/>
    <w:unhideWhenUsed/>
    <w:uiPriority w:val="99"/>
    <w:rPr>
      <w:color w:val="0000FF"/>
      <w:u w:val="single"/>
    </w:rPr>
  </w:style>
  <w:style w:type="table" w:customStyle="1" w:styleId="35">
    <w:name w:val="网格型3"/>
    <w:basedOn w:val="1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4"/>
    <w:basedOn w:val="12"/>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标题 Char"/>
    <w:basedOn w:val="14"/>
    <w:link w:val="11"/>
    <w:uiPriority w:val="0"/>
    <w:rPr>
      <w:rFonts w:asciiTheme="majorHAnsi" w:hAnsiTheme="majorHAnsi" w:eastAsiaTheme="majorEastAsia" w:cstheme="majorBidi"/>
      <w:b/>
      <w:bCs/>
      <w:sz w:val="32"/>
      <w:szCs w:val="32"/>
    </w:rPr>
  </w:style>
  <w:style w:type="character" w:customStyle="1" w:styleId="38">
    <w:name w:val="纯文本 Char"/>
    <w:basedOn w:val="14"/>
    <w:link w:val="5"/>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1241</Words>
  <Characters>7076</Characters>
  <Lines>58</Lines>
  <Paragraphs>16</Paragraphs>
  <TotalTime>2</TotalTime>
  <ScaleCrop>false</ScaleCrop>
  <LinksUpToDate>false</LinksUpToDate>
  <CharactersWithSpaces>8301</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2021-06-27T09:37:00Z</dcterms:created>
  <dc:creator>Windows 用户</dc:creator>
  <cp:lastModifiedBy>WPS_1602328077</cp:lastModifiedBy>
  <dcterms:modified xsi:type="dcterms:W3CDTF">2021-07-02T03:51:07Z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26248BAC9D654B098960BC32B1ABAF00</vt:lpwstr>
  </property>
</Properties>
</file>