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24" w:rsidRPr="00F94759" w:rsidRDefault="00934D24" w:rsidP="00934D24">
      <w:pPr>
        <w:adjustRightInd w:val="0"/>
        <w:snapToGrid w:val="0"/>
        <w:spacing w:beforeLines="100" w:before="312" w:afterLines="100" w:after="312" w:line="360" w:lineRule="auto"/>
        <w:jc w:val="center"/>
        <w:rPr>
          <w:rFonts w:ascii="黑体" w:eastAsia="黑体" w:hAnsi="宋体" w:hint="eastAsia"/>
          <w:kern w:val="0"/>
          <w:sz w:val="36"/>
          <w:szCs w:val="36"/>
        </w:rPr>
      </w:pPr>
      <w:bookmarkStart w:id="0" w:name="_Toc496645799"/>
      <w:r w:rsidRPr="00F94759">
        <w:rPr>
          <w:rFonts w:ascii="黑体" w:eastAsia="黑体" w:hAnsi="宋体" w:hint="eastAsia"/>
          <w:kern w:val="0"/>
          <w:sz w:val="36"/>
          <w:szCs w:val="36"/>
        </w:rPr>
        <w:t>金螳螂建筑学院设计主干课程教学综合改革方案</w:t>
      </w:r>
      <w:bookmarkEnd w:id="0"/>
    </w:p>
    <w:p w:rsidR="00934D24" w:rsidRPr="00B74691" w:rsidRDefault="00934D24" w:rsidP="00934D24">
      <w:pPr>
        <w:adjustRightInd w:val="0"/>
        <w:snapToGrid w:val="0"/>
        <w:spacing w:line="360" w:lineRule="auto"/>
        <w:ind w:firstLineChars="200" w:firstLine="480"/>
        <w:rPr>
          <w:rFonts w:ascii="宋体" w:hAnsi="宋体" w:hint="eastAsia"/>
          <w:sz w:val="24"/>
        </w:rPr>
      </w:pPr>
      <w:r w:rsidRPr="00B74691">
        <w:rPr>
          <w:rFonts w:ascii="宋体" w:hAnsi="宋体" w:hint="eastAsia"/>
          <w:sz w:val="24"/>
        </w:rPr>
        <w:t>为了深化教学改革，有效整合教学资源，提升教风学风和本科专业教学质量，经过多次调研和讨论，学院决</w:t>
      </w:r>
      <w:r w:rsidRPr="00624A57">
        <w:rPr>
          <w:sz w:val="24"/>
        </w:rPr>
        <w:t>定自</w:t>
      </w:r>
      <w:r w:rsidRPr="00624A57">
        <w:rPr>
          <w:sz w:val="24"/>
        </w:rPr>
        <w:t>2015-2016</w:t>
      </w:r>
      <w:r w:rsidRPr="00624A57">
        <w:rPr>
          <w:sz w:val="24"/>
        </w:rPr>
        <w:t>学年</w:t>
      </w:r>
      <w:r w:rsidRPr="00B74691">
        <w:rPr>
          <w:rFonts w:ascii="宋体" w:hAnsi="宋体" w:hint="eastAsia"/>
          <w:sz w:val="24"/>
        </w:rPr>
        <w:t>第二学期开始对各专业的设计主干课程进行教学综合改革。具体如下：</w:t>
      </w:r>
    </w:p>
    <w:p w:rsidR="00934D24" w:rsidRPr="00B74691" w:rsidRDefault="00934D24" w:rsidP="00934D24">
      <w:pPr>
        <w:adjustRightInd w:val="0"/>
        <w:snapToGrid w:val="0"/>
        <w:spacing w:line="360" w:lineRule="auto"/>
        <w:ind w:firstLineChars="200" w:firstLine="482"/>
        <w:outlineLvl w:val="0"/>
        <w:rPr>
          <w:rFonts w:ascii="宋体" w:hAnsi="宋体" w:hint="eastAsia"/>
          <w:b/>
          <w:sz w:val="24"/>
        </w:rPr>
      </w:pPr>
      <w:bookmarkStart w:id="1" w:name="_Toc496645800"/>
      <w:bookmarkStart w:id="2" w:name="_Toc496893202"/>
      <w:bookmarkStart w:id="3" w:name="_Toc497130699"/>
      <w:r w:rsidRPr="00B74691">
        <w:rPr>
          <w:rFonts w:ascii="宋体" w:hAnsi="宋体" w:hint="eastAsia"/>
          <w:b/>
          <w:sz w:val="24"/>
        </w:rPr>
        <w:t>一、改革目标</w:t>
      </w:r>
      <w:bookmarkEnd w:id="1"/>
      <w:bookmarkEnd w:id="2"/>
      <w:bookmarkEnd w:id="3"/>
    </w:p>
    <w:p w:rsidR="00934D24" w:rsidRPr="00B74691" w:rsidRDefault="00934D24" w:rsidP="00934D24">
      <w:pPr>
        <w:adjustRightInd w:val="0"/>
        <w:snapToGrid w:val="0"/>
        <w:spacing w:line="360" w:lineRule="auto"/>
        <w:ind w:firstLineChars="200" w:firstLine="482"/>
        <w:rPr>
          <w:rFonts w:ascii="宋体" w:hAnsi="宋体" w:hint="eastAsia"/>
          <w:sz w:val="24"/>
        </w:rPr>
      </w:pPr>
      <w:r w:rsidRPr="00624A57">
        <w:rPr>
          <w:b/>
          <w:sz w:val="24"/>
        </w:rPr>
        <w:t>1</w:t>
      </w:r>
      <w:r w:rsidRPr="00624A57">
        <w:rPr>
          <w:rFonts w:hAnsi="宋体"/>
          <w:b/>
          <w:sz w:val="24"/>
        </w:rPr>
        <w:t>、</w:t>
      </w:r>
      <w:r w:rsidRPr="00B74691">
        <w:rPr>
          <w:rFonts w:ascii="宋体" w:hAnsi="宋体" w:hint="eastAsia"/>
          <w:b/>
          <w:sz w:val="24"/>
        </w:rPr>
        <w:t>改革目标：</w:t>
      </w:r>
      <w:r w:rsidRPr="00B74691">
        <w:rPr>
          <w:rFonts w:ascii="宋体" w:hAnsi="宋体" w:hint="eastAsia"/>
          <w:sz w:val="24"/>
        </w:rPr>
        <w:t>基于我院学科规划发展方向和大口径专业建设思路，以“大平台和导师组制”为教学组织核心，完善低年级大平台教学团队，构建高年级导师组负责制，进一步凝练和突出专业特色方向，结合教师个人特长明确职责定位，提高教师的教学积极和主动性，营造学生自主学习的良好氛围，达到整合教学资源、提升教学质量的目的。</w:t>
      </w:r>
    </w:p>
    <w:p w:rsidR="00934D24" w:rsidRPr="00B74691" w:rsidRDefault="00934D24" w:rsidP="00934D24">
      <w:pPr>
        <w:adjustRightInd w:val="0"/>
        <w:snapToGrid w:val="0"/>
        <w:spacing w:line="360" w:lineRule="auto"/>
        <w:ind w:firstLineChars="200" w:firstLine="482"/>
        <w:rPr>
          <w:rFonts w:ascii="宋体" w:hAnsi="宋体" w:hint="eastAsia"/>
          <w:sz w:val="24"/>
        </w:rPr>
      </w:pPr>
      <w:r w:rsidRPr="00624A57">
        <w:rPr>
          <w:b/>
          <w:sz w:val="24"/>
        </w:rPr>
        <w:t>2</w:t>
      </w:r>
      <w:r w:rsidRPr="00B74691">
        <w:rPr>
          <w:rFonts w:ascii="宋体" w:hAnsi="宋体" w:hint="eastAsia"/>
          <w:b/>
          <w:sz w:val="24"/>
        </w:rPr>
        <w:t>、改革对象：</w:t>
      </w:r>
      <w:r w:rsidRPr="00B74691">
        <w:rPr>
          <w:rFonts w:ascii="宋体" w:hAnsi="宋体" w:hint="eastAsia"/>
          <w:sz w:val="24"/>
        </w:rPr>
        <w:t>为“建筑学、城乡规划、风景园林、历史建筑保护工程”四个专业的专业设计课程及与之相关的实习、实践环节，以下简称“专业主干课”，其它各项学生管理工作及各门理论课程仍按照行政班教学模式进行。</w:t>
      </w:r>
    </w:p>
    <w:p w:rsidR="00934D24" w:rsidRPr="00B74691" w:rsidRDefault="00934D24" w:rsidP="00934D24">
      <w:pPr>
        <w:adjustRightInd w:val="0"/>
        <w:snapToGrid w:val="0"/>
        <w:spacing w:line="360" w:lineRule="auto"/>
        <w:ind w:firstLineChars="200" w:firstLine="482"/>
        <w:rPr>
          <w:rFonts w:ascii="宋体" w:hAnsi="宋体" w:hint="eastAsia"/>
          <w:sz w:val="24"/>
        </w:rPr>
      </w:pPr>
      <w:r w:rsidRPr="00624A57">
        <w:rPr>
          <w:b/>
          <w:sz w:val="24"/>
        </w:rPr>
        <w:t>3</w:t>
      </w:r>
      <w:r w:rsidRPr="00B74691">
        <w:rPr>
          <w:rFonts w:ascii="宋体" w:hAnsi="宋体" w:hint="eastAsia"/>
          <w:b/>
          <w:sz w:val="24"/>
        </w:rPr>
        <w:t>、改革内容：</w:t>
      </w:r>
      <w:r w:rsidRPr="00B74691">
        <w:rPr>
          <w:rFonts w:ascii="宋体" w:hAnsi="宋体" w:hint="eastAsia"/>
          <w:sz w:val="24"/>
        </w:rPr>
        <w:t>分为两个部分。一二年低年级在目前已有的平台建设基础之上，进一步明确相关召集人和团队架构；三四五高年级设立导师组负责制，在各专业教师中遴选和组建导师组，完成相关班级的分组和教学空间建设。</w:t>
      </w:r>
    </w:p>
    <w:p w:rsidR="00934D24" w:rsidRPr="00B74691" w:rsidRDefault="00934D24" w:rsidP="00934D24">
      <w:pPr>
        <w:adjustRightInd w:val="0"/>
        <w:snapToGrid w:val="0"/>
        <w:spacing w:line="360" w:lineRule="auto"/>
        <w:ind w:firstLineChars="200" w:firstLine="482"/>
        <w:outlineLvl w:val="0"/>
        <w:rPr>
          <w:rFonts w:ascii="宋体" w:hAnsi="宋体" w:hint="eastAsia"/>
          <w:b/>
          <w:sz w:val="24"/>
        </w:rPr>
      </w:pPr>
      <w:bookmarkStart w:id="4" w:name="_Toc496645801"/>
      <w:bookmarkStart w:id="5" w:name="_Toc496893203"/>
      <w:bookmarkStart w:id="6" w:name="_Toc497130700"/>
      <w:r w:rsidRPr="00B74691">
        <w:rPr>
          <w:rFonts w:ascii="宋体" w:hAnsi="宋体" w:hint="eastAsia"/>
          <w:b/>
          <w:sz w:val="24"/>
        </w:rPr>
        <w:t>二、教学组织</w:t>
      </w:r>
      <w:bookmarkEnd w:id="4"/>
      <w:bookmarkEnd w:id="5"/>
      <w:bookmarkEnd w:id="6"/>
    </w:p>
    <w:p w:rsidR="00934D24" w:rsidRPr="00B74691" w:rsidRDefault="00934D24" w:rsidP="00934D24">
      <w:pPr>
        <w:spacing w:line="360" w:lineRule="auto"/>
        <w:jc w:val="center"/>
        <w:rPr>
          <w:rFonts w:ascii="黑体" w:eastAsia="黑体" w:hAnsi="黑体" w:hint="eastAsia"/>
          <w:szCs w:val="21"/>
        </w:rPr>
      </w:pPr>
      <w:r w:rsidRPr="00B74691">
        <w:rPr>
          <w:rFonts w:ascii="黑体" w:eastAsia="黑体" w:hAnsi="黑体" w:hint="eastAsia"/>
          <w:szCs w:val="21"/>
        </w:rPr>
        <w:t>纵向教学组织</w:t>
      </w: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1171"/>
        <w:gridCol w:w="1299"/>
        <w:gridCol w:w="1210"/>
        <w:gridCol w:w="1210"/>
        <w:gridCol w:w="1210"/>
        <w:gridCol w:w="1211"/>
        <w:gridCol w:w="1211"/>
      </w:tblGrid>
      <w:tr w:rsidR="00934D24" w:rsidRPr="00B74691" w:rsidTr="00AD7DEA">
        <w:trPr>
          <w:trHeight w:val="397"/>
          <w:jc w:val="center"/>
        </w:trPr>
        <w:tc>
          <w:tcPr>
            <w:tcW w:w="1171" w:type="dxa"/>
            <w:vMerge w:val="restart"/>
            <w:tcBorders>
              <w:right w:val="single" w:sz="12" w:space="0" w:color="auto"/>
            </w:tcBorders>
            <w:vAlign w:val="center"/>
          </w:tcPr>
          <w:p w:rsidR="00934D24" w:rsidRPr="00B74691" w:rsidRDefault="00934D24" w:rsidP="00AD7DEA">
            <w:pPr>
              <w:adjustRightInd w:val="0"/>
              <w:snapToGrid w:val="0"/>
              <w:ind w:firstLine="420"/>
              <w:jc w:val="center"/>
              <w:rPr>
                <w:rFonts w:ascii="宋体" w:hAnsi="宋体" w:hint="eastAsia"/>
                <w:kern w:val="0"/>
                <w:sz w:val="20"/>
                <w:szCs w:val="21"/>
              </w:rPr>
            </w:pPr>
          </w:p>
        </w:tc>
        <w:tc>
          <w:tcPr>
            <w:tcW w:w="2509" w:type="dxa"/>
            <w:gridSpan w:val="2"/>
            <w:tcBorders>
              <w:left w:val="single" w:sz="12" w:space="0" w:color="auto"/>
              <w:right w:val="single" w:sz="12" w:space="0" w:color="auto"/>
            </w:tcBorders>
            <w:vAlign w:val="center"/>
          </w:tcPr>
          <w:p w:rsidR="00934D24" w:rsidRPr="00B74691" w:rsidRDefault="00934D24" w:rsidP="00AD7DEA">
            <w:pPr>
              <w:adjustRightInd w:val="0"/>
              <w:snapToGrid w:val="0"/>
              <w:ind w:firstLine="420"/>
              <w:jc w:val="center"/>
              <w:rPr>
                <w:rFonts w:ascii="宋体" w:hAnsi="宋体" w:hint="eastAsia"/>
                <w:kern w:val="0"/>
                <w:sz w:val="20"/>
                <w:szCs w:val="21"/>
              </w:rPr>
            </w:pPr>
            <w:r w:rsidRPr="00B74691">
              <w:rPr>
                <w:rFonts w:ascii="宋体" w:hAnsi="宋体" w:hint="eastAsia"/>
                <w:kern w:val="0"/>
                <w:sz w:val="20"/>
                <w:szCs w:val="21"/>
              </w:rPr>
              <w:t>建筑学</w:t>
            </w:r>
          </w:p>
        </w:tc>
        <w:tc>
          <w:tcPr>
            <w:tcW w:w="1210" w:type="dxa"/>
            <w:vMerge w:val="restart"/>
            <w:tcBorders>
              <w:left w:val="single" w:sz="12" w:space="0" w:color="auto"/>
              <w:right w:val="single" w:sz="12" w:space="0" w:color="auto"/>
            </w:tcBorders>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宋体" w:hAnsi="宋体" w:hint="eastAsia"/>
                <w:kern w:val="0"/>
                <w:sz w:val="20"/>
                <w:szCs w:val="21"/>
              </w:rPr>
              <w:t>城乡规划</w:t>
            </w:r>
          </w:p>
        </w:tc>
        <w:tc>
          <w:tcPr>
            <w:tcW w:w="2421" w:type="dxa"/>
            <w:gridSpan w:val="2"/>
            <w:tcBorders>
              <w:left w:val="single" w:sz="12" w:space="0" w:color="auto"/>
              <w:right w:val="single" w:sz="12" w:space="0" w:color="auto"/>
            </w:tcBorders>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宋体" w:hAnsi="宋体" w:hint="eastAsia"/>
                <w:kern w:val="0"/>
                <w:sz w:val="20"/>
                <w:szCs w:val="21"/>
              </w:rPr>
              <w:t>风景园林</w:t>
            </w:r>
          </w:p>
        </w:tc>
        <w:tc>
          <w:tcPr>
            <w:tcW w:w="1211" w:type="dxa"/>
            <w:vMerge w:val="restart"/>
            <w:tcBorders>
              <w:left w:val="single" w:sz="12" w:space="0" w:color="auto"/>
            </w:tcBorders>
            <w:vAlign w:val="center"/>
          </w:tcPr>
          <w:p w:rsidR="00934D24" w:rsidRPr="00B74691" w:rsidRDefault="00934D24" w:rsidP="00AD7DEA">
            <w:pPr>
              <w:adjustRightInd w:val="0"/>
              <w:snapToGrid w:val="0"/>
              <w:jc w:val="center"/>
              <w:rPr>
                <w:rFonts w:ascii="宋体" w:hAnsi="宋体" w:hint="eastAsia"/>
                <w:kern w:val="0"/>
                <w:sz w:val="20"/>
                <w:szCs w:val="21"/>
              </w:rPr>
            </w:pPr>
            <w:r>
              <w:rPr>
                <w:rFonts w:ascii="宋体" w:hAnsi="宋体" w:hint="eastAsia"/>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501650</wp:posOffset>
                      </wp:positionV>
                      <wp:extent cx="457200" cy="1188720"/>
                      <wp:effectExtent l="0" t="0" r="381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D24" w:rsidRDefault="00934D24" w:rsidP="00934D24">
                                  <w:pPr>
                                    <w:spacing w:before="624" w:after="624"/>
                                    <w:rPr>
                                      <w:rFonts w:ascii="黑体" w:eastAsia="黑体" w:hAnsi="黑体" w:hint="eastAsia"/>
                                    </w:rPr>
                                  </w:pPr>
                                  <w:r>
                                    <w:rPr>
                                      <w:rFonts w:ascii="黑体" w:eastAsia="黑体" w:hAnsi="黑体" w:hint="eastAsia"/>
                                    </w:rPr>
                                    <w:t>横向教学管理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left:0;text-align:left;margin-left:66.45pt;margin-top:39.5pt;width:36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" filled="f" stroked="f">
                      <v:textbox>
                        <w:txbxContent>
                          <w:p w:rsidR="00934D24" w:rsidRDefault="00934D24" w:rsidP="00934D24">
                            <w:pPr>
                              <w:spacing w:before="624" w:after="624"/>
                              <w:rPr>
                                <w:rFonts w:ascii="黑体" w:eastAsia="黑体" w:hAnsi="黑体" w:hint="eastAsia"/>
                              </w:rPr>
                            </w:pPr>
                            <w:r>
                              <w:rPr>
                                <w:rFonts w:ascii="黑体" w:eastAsia="黑体" w:hAnsi="黑体" w:hint="eastAsia"/>
                              </w:rPr>
                              <w:t>横向教学管理</w:t>
                            </w:r>
                          </w:p>
                        </w:txbxContent>
                      </v:textbox>
                    </v:rect>
                  </w:pict>
                </mc:Fallback>
              </mc:AlternateContent>
            </w:r>
            <w:r w:rsidRPr="00B74691">
              <w:rPr>
                <w:rFonts w:ascii="宋体" w:hAnsi="宋体" w:hint="eastAsia"/>
                <w:kern w:val="0"/>
                <w:sz w:val="20"/>
                <w:szCs w:val="21"/>
              </w:rPr>
              <w:t>历史建筑保护工程</w:t>
            </w:r>
          </w:p>
        </w:tc>
      </w:tr>
      <w:tr w:rsidR="00934D24" w:rsidRPr="00B74691" w:rsidTr="00AD7DEA">
        <w:trPr>
          <w:trHeight w:val="397"/>
          <w:jc w:val="center"/>
        </w:trPr>
        <w:tc>
          <w:tcPr>
            <w:tcW w:w="1171" w:type="dxa"/>
            <w:vMerge/>
            <w:tcBorders>
              <w:bottom w:val="single" w:sz="12" w:space="0" w:color="auto"/>
              <w:right w:val="single" w:sz="12" w:space="0" w:color="auto"/>
            </w:tcBorders>
            <w:vAlign w:val="center"/>
          </w:tcPr>
          <w:p w:rsidR="00934D24" w:rsidRPr="00B74691" w:rsidRDefault="00934D24" w:rsidP="00AD7DEA">
            <w:pPr>
              <w:adjustRightInd w:val="0"/>
              <w:snapToGrid w:val="0"/>
              <w:jc w:val="center"/>
              <w:rPr>
                <w:rFonts w:ascii="宋体" w:hAnsi="宋体" w:hint="eastAsia"/>
                <w:kern w:val="0"/>
                <w:sz w:val="20"/>
                <w:szCs w:val="21"/>
              </w:rPr>
            </w:pPr>
          </w:p>
        </w:tc>
        <w:tc>
          <w:tcPr>
            <w:tcW w:w="1299" w:type="dxa"/>
            <w:tcBorders>
              <w:left w:val="single" w:sz="12" w:space="0" w:color="auto"/>
              <w:bottom w:val="single" w:sz="12" w:space="0" w:color="auto"/>
            </w:tcBorders>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宋体" w:hAnsi="宋体" w:hint="eastAsia"/>
                <w:kern w:val="0"/>
                <w:sz w:val="20"/>
                <w:szCs w:val="21"/>
              </w:rPr>
              <w:t>建筑设计</w:t>
            </w:r>
          </w:p>
          <w:p w:rsidR="00934D24" w:rsidRPr="00B74691" w:rsidRDefault="00934D24" w:rsidP="00AD7DEA">
            <w:pPr>
              <w:adjustRightInd w:val="0"/>
              <w:snapToGrid w:val="0"/>
              <w:jc w:val="center"/>
              <w:rPr>
                <w:rFonts w:ascii="宋体" w:hAnsi="宋体" w:hint="eastAsia"/>
                <w:kern w:val="0"/>
                <w:sz w:val="20"/>
                <w:szCs w:val="21"/>
              </w:rPr>
            </w:pPr>
            <w:r w:rsidRPr="00B74691">
              <w:rPr>
                <w:rFonts w:ascii="宋体" w:hAnsi="宋体" w:hint="eastAsia"/>
                <w:kern w:val="0"/>
                <w:sz w:val="20"/>
                <w:szCs w:val="21"/>
              </w:rPr>
              <w:t>方向</w:t>
            </w:r>
          </w:p>
        </w:tc>
        <w:tc>
          <w:tcPr>
            <w:tcW w:w="1210" w:type="dxa"/>
            <w:tcBorders>
              <w:bottom w:val="single" w:sz="12" w:space="0" w:color="auto"/>
              <w:right w:val="single" w:sz="12" w:space="0" w:color="auto"/>
            </w:tcBorders>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宋体" w:hAnsi="宋体" w:hint="eastAsia"/>
                <w:kern w:val="0"/>
                <w:sz w:val="20"/>
                <w:szCs w:val="21"/>
              </w:rPr>
              <w:t>室内设计</w:t>
            </w:r>
          </w:p>
          <w:p w:rsidR="00934D24" w:rsidRPr="00B74691" w:rsidRDefault="00934D24" w:rsidP="00AD7DEA">
            <w:pPr>
              <w:adjustRightInd w:val="0"/>
              <w:snapToGrid w:val="0"/>
              <w:jc w:val="center"/>
              <w:rPr>
                <w:rFonts w:ascii="宋体" w:hAnsi="宋体" w:hint="eastAsia"/>
                <w:kern w:val="0"/>
                <w:sz w:val="20"/>
                <w:szCs w:val="21"/>
              </w:rPr>
            </w:pPr>
            <w:r w:rsidRPr="00B74691">
              <w:rPr>
                <w:rFonts w:ascii="宋体" w:hAnsi="宋体" w:hint="eastAsia"/>
                <w:kern w:val="0"/>
                <w:sz w:val="20"/>
                <w:szCs w:val="21"/>
              </w:rPr>
              <w:t>方向</w:t>
            </w:r>
          </w:p>
        </w:tc>
        <w:tc>
          <w:tcPr>
            <w:tcW w:w="1210" w:type="dxa"/>
            <w:vMerge/>
            <w:tcBorders>
              <w:left w:val="single" w:sz="12" w:space="0" w:color="auto"/>
              <w:bottom w:val="single" w:sz="12" w:space="0" w:color="auto"/>
              <w:right w:val="single" w:sz="12" w:space="0" w:color="auto"/>
            </w:tcBorders>
            <w:vAlign w:val="center"/>
          </w:tcPr>
          <w:p w:rsidR="00934D24" w:rsidRPr="00B74691" w:rsidRDefault="00934D24" w:rsidP="00AD7DEA">
            <w:pPr>
              <w:adjustRightInd w:val="0"/>
              <w:snapToGrid w:val="0"/>
              <w:jc w:val="center"/>
              <w:rPr>
                <w:rFonts w:ascii="宋体" w:hAnsi="宋体" w:hint="eastAsia"/>
                <w:kern w:val="0"/>
                <w:sz w:val="20"/>
                <w:szCs w:val="21"/>
              </w:rPr>
            </w:pPr>
          </w:p>
        </w:tc>
        <w:tc>
          <w:tcPr>
            <w:tcW w:w="1210" w:type="dxa"/>
            <w:tcBorders>
              <w:left w:val="single" w:sz="12" w:space="0" w:color="auto"/>
              <w:bottom w:val="single" w:sz="12" w:space="0" w:color="auto"/>
            </w:tcBorders>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宋体" w:hAnsi="宋体" w:hint="eastAsia"/>
                <w:kern w:val="0"/>
                <w:sz w:val="20"/>
                <w:szCs w:val="21"/>
              </w:rPr>
              <w:t>园林规划设计方向</w:t>
            </w:r>
          </w:p>
        </w:tc>
        <w:tc>
          <w:tcPr>
            <w:tcW w:w="1211" w:type="dxa"/>
            <w:tcBorders>
              <w:bottom w:val="single" w:sz="12" w:space="0" w:color="auto"/>
              <w:right w:val="single" w:sz="12" w:space="0" w:color="auto"/>
            </w:tcBorders>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宋体" w:hAnsi="宋体" w:hint="eastAsia"/>
                <w:kern w:val="0"/>
                <w:sz w:val="20"/>
                <w:szCs w:val="21"/>
              </w:rPr>
              <w:t>植物应用设计方向</w:t>
            </w:r>
          </w:p>
        </w:tc>
        <w:tc>
          <w:tcPr>
            <w:tcW w:w="1211" w:type="dxa"/>
            <w:vMerge/>
            <w:tcBorders>
              <w:left w:val="single" w:sz="12" w:space="0" w:color="auto"/>
              <w:bottom w:val="single" w:sz="12" w:space="0" w:color="auto"/>
            </w:tcBorders>
            <w:vAlign w:val="center"/>
          </w:tcPr>
          <w:p w:rsidR="00934D24" w:rsidRPr="00B74691" w:rsidRDefault="00934D24" w:rsidP="00AD7DEA">
            <w:pPr>
              <w:adjustRightInd w:val="0"/>
              <w:snapToGrid w:val="0"/>
              <w:jc w:val="center"/>
              <w:rPr>
                <w:rFonts w:ascii="宋体" w:hAnsi="宋体" w:hint="eastAsia"/>
                <w:kern w:val="0"/>
                <w:sz w:val="20"/>
                <w:szCs w:val="21"/>
              </w:rPr>
            </w:pPr>
          </w:p>
        </w:tc>
      </w:tr>
      <w:tr w:rsidR="00934D24" w:rsidRPr="00B74691" w:rsidTr="00AD7DEA">
        <w:trPr>
          <w:trHeight w:val="397"/>
          <w:jc w:val="center"/>
        </w:trPr>
        <w:tc>
          <w:tcPr>
            <w:tcW w:w="1171" w:type="dxa"/>
            <w:tcBorders>
              <w:top w:val="single" w:sz="12" w:space="0" w:color="auto"/>
              <w:bottom w:val="single" w:sz="4" w:space="0" w:color="auto"/>
              <w:right w:val="single" w:sz="12" w:space="0" w:color="auto"/>
            </w:tcBorders>
            <w:shd w:val="clear" w:color="auto" w:fill="auto"/>
            <w:vAlign w:val="center"/>
          </w:tcPr>
          <w:p w:rsidR="00934D24" w:rsidRPr="00B74691" w:rsidRDefault="00934D24" w:rsidP="00AD7DEA">
            <w:pPr>
              <w:adjustRightInd w:val="0"/>
              <w:snapToGrid w:val="0"/>
              <w:rPr>
                <w:rFonts w:ascii="宋体" w:hAnsi="宋体" w:hint="eastAsia"/>
                <w:kern w:val="0"/>
                <w:sz w:val="20"/>
                <w:szCs w:val="21"/>
              </w:rPr>
            </w:pPr>
            <w:r w:rsidRPr="00B74691">
              <w:rPr>
                <w:rFonts w:ascii="宋体" w:hAnsi="宋体" w:hint="eastAsia"/>
                <w:kern w:val="0"/>
                <w:sz w:val="20"/>
                <w:szCs w:val="21"/>
              </w:rPr>
              <w:t>五年级</w:t>
            </w:r>
          </w:p>
        </w:tc>
        <w:tc>
          <w:tcPr>
            <w:tcW w:w="1299" w:type="dxa"/>
            <w:tcBorders>
              <w:top w:val="single" w:sz="12" w:space="0" w:color="auto"/>
              <w:left w:val="single" w:sz="12" w:space="0" w:color="auto"/>
              <w:bottom w:val="single" w:sz="4" w:space="0" w:color="auto"/>
            </w:tcBorders>
            <w:shd w:val="clear" w:color="auto" w:fill="FFFF99"/>
            <w:vAlign w:val="center"/>
          </w:tcPr>
          <w:p w:rsidR="00934D24" w:rsidRPr="00B74691" w:rsidRDefault="00934D24" w:rsidP="00AD7DEA">
            <w:pPr>
              <w:adjustRightInd w:val="0"/>
              <w:snapToGrid w:val="0"/>
              <w:jc w:val="center"/>
              <w:rPr>
                <w:rFonts w:ascii="黑体" w:eastAsia="黑体" w:hAnsi="黑体" w:hint="eastAsia"/>
                <w:kern w:val="0"/>
                <w:sz w:val="18"/>
                <w:szCs w:val="18"/>
              </w:rPr>
            </w:pPr>
            <w:r>
              <w:rPr>
                <w:rFonts w:ascii="黑体" w:eastAsia="黑体" w:hAnsi="黑体" w:hint="eastAsia"/>
                <w:noProof/>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165100</wp:posOffset>
                      </wp:positionV>
                      <wp:extent cx="4800600" cy="0"/>
                      <wp:effectExtent l="18415" t="60325" r="19685" b="6350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9050">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3pt" to="37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" strokeweight="1.5pt">
                      <v:stroke dashstyle="1 1" endarrow="classic"/>
                    </v:line>
                  </w:pict>
                </mc:Fallback>
              </mc:AlternateContent>
            </w:r>
          </w:p>
        </w:tc>
        <w:tc>
          <w:tcPr>
            <w:tcW w:w="1210" w:type="dxa"/>
            <w:tcBorders>
              <w:top w:val="single" w:sz="12" w:space="0" w:color="auto"/>
              <w:bottom w:val="single" w:sz="4" w:space="0" w:color="auto"/>
              <w:right w:val="single" w:sz="12" w:space="0" w:color="auto"/>
            </w:tcBorders>
            <w:shd w:val="clear" w:color="auto" w:fill="FFFF99"/>
            <w:vAlign w:val="center"/>
          </w:tcPr>
          <w:p w:rsidR="00934D24" w:rsidRPr="00B74691" w:rsidRDefault="00934D24" w:rsidP="00AD7DEA">
            <w:pPr>
              <w:adjustRightInd w:val="0"/>
              <w:snapToGrid w:val="0"/>
              <w:rPr>
                <w:rFonts w:ascii="宋体" w:hAnsi="宋体" w:hint="eastAsia"/>
                <w:kern w:val="0"/>
                <w:sz w:val="20"/>
                <w:szCs w:val="21"/>
              </w:rPr>
            </w:pPr>
          </w:p>
        </w:tc>
        <w:tc>
          <w:tcPr>
            <w:tcW w:w="1210" w:type="dxa"/>
            <w:tcBorders>
              <w:top w:val="single" w:sz="12" w:space="0" w:color="auto"/>
              <w:left w:val="single" w:sz="12" w:space="0" w:color="auto"/>
              <w:bottom w:val="single" w:sz="4" w:space="0" w:color="auto"/>
              <w:right w:val="single" w:sz="12" w:space="0" w:color="auto"/>
            </w:tcBorders>
            <w:shd w:val="clear" w:color="auto" w:fill="FFFF99"/>
            <w:vAlign w:val="center"/>
          </w:tcPr>
          <w:p w:rsidR="00934D24" w:rsidRPr="00B74691" w:rsidRDefault="00934D24" w:rsidP="00AD7DEA">
            <w:pPr>
              <w:adjustRightInd w:val="0"/>
              <w:snapToGrid w:val="0"/>
              <w:rPr>
                <w:rFonts w:ascii="宋体" w:hAnsi="宋体" w:hint="eastAsia"/>
                <w:kern w:val="0"/>
                <w:sz w:val="20"/>
                <w:szCs w:val="21"/>
              </w:rPr>
            </w:pPr>
          </w:p>
        </w:tc>
        <w:tc>
          <w:tcPr>
            <w:tcW w:w="1210" w:type="dxa"/>
            <w:tcBorders>
              <w:top w:val="single" w:sz="12" w:space="0" w:color="auto"/>
              <w:left w:val="single" w:sz="12" w:space="0" w:color="auto"/>
              <w:bottom w:val="single" w:sz="4" w:space="0" w:color="auto"/>
            </w:tcBorders>
            <w:vAlign w:val="center"/>
          </w:tcPr>
          <w:p w:rsidR="00934D24" w:rsidRPr="00B74691" w:rsidRDefault="00934D24" w:rsidP="00AD7DEA">
            <w:pPr>
              <w:adjustRightInd w:val="0"/>
              <w:snapToGrid w:val="0"/>
              <w:rPr>
                <w:rFonts w:ascii="宋体" w:hAnsi="宋体" w:hint="eastAsia"/>
                <w:kern w:val="0"/>
                <w:sz w:val="20"/>
                <w:szCs w:val="21"/>
              </w:rPr>
            </w:pPr>
          </w:p>
        </w:tc>
        <w:tc>
          <w:tcPr>
            <w:tcW w:w="1211" w:type="dxa"/>
            <w:tcBorders>
              <w:top w:val="single" w:sz="12" w:space="0" w:color="auto"/>
              <w:bottom w:val="single" w:sz="4" w:space="0" w:color="auto"/>
              <w:right w:val="single" w:sz="12" w:space="0" w:color="auto"/>
            </w:tcBorders>
            <w:vAlign w:val="center"/>
          </w:tcPr>
          <w:p w:rsidR="00934D24" w:rsidRPr="00B74691" w:rsidRDefault="00934D24" w:rsidP="00AD7DEA">
            <w:pPr>
              <w:adjustRightInd w:val="0"/>
              <w:snapToGrid w:val="0"/>
              <w:rPr>
                <w:rFonts w:ascii="宋体" w:hAnsi="宋体" w:hint="eastAsia"/>
                <w:kern w:val="0"/>
                <w:sz w:val="20"/>
                <w:szCs w:val="21"/>
              </w:rPr>
            </w:pPr>
          </w:p>
        </w:tc>
        <w:tc>
          <w:tcPr>
            <w:tcW w:w="1211" w:type="dxa"/>
            <w:tcBorders>
              <w:top w:val="single" w:sz="12" w:space="0" w:color="auto"/>
              <w:left w:val="single" w:sz="12" w:space="0" w:color="auto"/>
              <w:bottom w:val="single" w:sz="4" w:space="0" w:color="auto"/>
            </w:tcBorders>
            <w:vAlign w:val="center"/>
          </w:tcPr>
          <w:p w:rsidR="00934D24" w:rsidRPr="00B74691" w:rsidRDefault="00934D24" w:rsidP="00AD7DEA">
            <w:pPr>
              <w:adjustRightInd w:val="0"/>
              <w:snapToGrid w:val="0"/>
              <w:rPr>
                <w:rFonts w:ascii="宋体" w:hAnsi="宋体" w:hint="eastAsia"/>
                <w:kern w:val="0"/>
                <w:sz w:val="20"/>
                <w:szCs w:val="21"/>
              </w:rPr>
            </w:pPr>
          </w:p>
        </w:tc>
      </w:tr>
      <w:tr w:rsidR="00934D24" w:rsidRPr="00B74691" w:rsidTr="00AD7DEA">
        <w:trPr>
          <w:trHeight w:val="397"/>
          <w:jc w:val="center"/>
        </w:trPr>
        <w:tc>
          <w:tcPr>
            <w:tcW w:w="1171" w:type="dxa"/>
            <w:tcBorders>
              <w:top w:val="single" w:sz="4" w:space="0" w:color="auto"/>
              <w:bottom w:val="single" w:sz="4" w:space="0" w:color="auto"/>
              <w:right w:val="single" w:sz="12" w:space="0" w:color="auto"/>
            </w:tcBorders>
            <w:shd w:val="clear" w:color="auto" w:fill="auto"/>
            <w:vAlign w:val="center"/>
          </w:tcPr>
          <w:p w:rsidR="00934D24" w:rsidRPr="00B74691" w:rsidRDefault="00934D24" w:rsidP="00AD7DEA">
            <w:pPr>
              <w:adjustRightInd w:val="0"/>
              <w:snapToGrid w:val="0"/>
              <w:rPr>
                <w:rFonts w:ascii="宋体" w:hAnsi="宋体" w:hint="eastAsia"/>
                <w:kern w:val="0"/>
                <w:sz w:val="20"/>
                <w:szCs w:val="21"/>
              </w:rPr>
            </w:pPr>
            <w:r w:rsidRPr="00B74691">
              <w:rPr>
                <w:rFonts w:ascii="宋体" w:hAnsi="宋体" w:hint="eastAsia"/>
                <w:kern w:val="0"/>
                <w:sz w:val="20"/>
                <w:szCs w:val="21"/>
              </w:rPr>
              <w:t>四年级</w:t>
            </w:r>
          </w:p>
        </w:tc>
        <w:tc>
          <w:tcPr>
            <w:tcW w:w="1299" w:type="dxa"/>
            <w:tcBorders>
              <w:top w:val="single" w:sz="4" w:space="0" w:color="auto"/>
              <w:left w:val="single" w:sz="12" w:space="0" w:color="auto"/>
              <w:bottom w:val="dashSmallGap" w:sz="18" w:space="0" w:color="auto"/>
            </w:tcBorders>
            <w:shd w:val="clear" w:color="auto" w:fill="FFFF99"/>
            <w:vAlign w:val="center"/>
          </w:tcPr>
          <w:p w:rsidR="00934D24" w:rsidRPr="00B74691" w:rsidRDefault="00934D24" w:rsidP="00AD7DEA">
            <w:pPr>
              <w:adjustRightInd w:val="0"/>
              <w:snapToGrid w:val="0"/>
              <w:jc w:val="center"/>
              <w:rPr>
                <w:rFonts w:ascii="宋体" w:hAnsi="宋体" w:hint="eastAsia"/>
                <w:kern w:val="0"/>
                <w:sz w:val="20"/>
                <w:szCs w:val="21"/>
              </w:rPr>
            </w:pPr>
            <w:r>
              <w:rPr>
                <w:rFonts w:ascii="黑体" w:eastAsia="黑体" w:hAnsi="黑体" w:hint="eastAsia"/>
                <w:noProof/>
                <w:kern w:val="0"/>
                <w:sz w:val="18"/>
                <w:szCs w:val="18"/>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146050</wp:posOffset>
                      </wp:positionV>
                      <wp:extent cx="4800600" cy="1270"/>
                      <wp:effectExtent l="18415" t="60325" r="19685" b="622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270"/>
                              </a:xfrm>
                              <a:prstGeom prst="line">
                                <a:avLst/>
                              </a:prstGeom>
                              <a:noFill/>
                              <a:ln w="19050">
                                <a:solidFill>
                                  <a:srgbClr val="000000"/>
                                </a:solidFill>
                                <a:prstDash val="sysDot"/>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1.5pt" to="373.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" strokeweight="1.5pt">
                      <v:stroke dashstyle="1 1" endarrow="classic"/>
                    </v:line>
                  </w:pict>
                </mc:Fallback>
              </mc:AlternateContent>
            </w:r>
          </w:p>
        </w:tc>
        <w:tc>
          <w:tcPr>
            <w:tcW w:w="1210" w:type="dxa"/>
            <w:tcBorders>
              <w:top w:val="single" w:sz="4" w:space="0" w:color="auto"/>
              <w:bottom w:val="dashSmallGap" w:sz="18" w:space="0" w:color="auto"/>
              <w:right w:val="single" w:sz="12" w:space="0" w:color="auto"/>
            </w:tcBorders>
            <w:shd w:val="clear" w:color="auto" w:fill="FFFF99"/>
            <w:vAlign w:val="center"/>
          </w:tcPr>
          <w:p w:rsidR="00934D24" w:rsidRPr="00B74691" w:rsidRDefault="00934D24" w:rsidP="00AD7DEA">
            <w:pPr>
              <w:adjustRightInd w:val="0"/>
              <w:snapToGrid w:val="0"/>
              <w:jc w:val="center"/>
              <w:rPr>
                <w:rFonts w:ascii="宋体" w:hAnsi="宋体" w:hint="eastAsia"/>
                <w:kern w:val="0"/>
                <w:sz w:val="20"/>
                <w:szCs w:val="21"/>
              </w:rPr>
            </w:pPr>
          </w:p>
        </w:tc>
        <w:tc>
          <w:tcPr>
            <w:tcW w:w="1210" w:type="dxa"/>
            <w:tcBorders>
              <w:top w:val="single" w:sz="4" w:space="0" w:color="auto"/>
              <w:left w:val="single" w:sz="12" w:space="0" w:color="auto"/>
              <w:bottom w:val="single" w:sz="4" w:space="0" w:color="auto"/>
              <w:right w:val="single" w:sz="12" w:space="0" w:color="auto"/>
            </w:tcBorders>
            <w:shd w:val="clear" w:color="auto" w:fill="FFFF99"/>
            <w:vAlign w:val="center"/>
          </w:tcPr>
          <w:p w:rsidR="00934D24" w:rsidRPr="00B74691" w:rsidRDefault="00934D24" w:rsidP="00AD7DEA">
            <w:pPr>
              <w:adjustRightInd w:val="0"/>
              <w:snapToGrid w:val="0"/>
              <w:rPr>
                <w:rFonts w:ascii="宋体" w:hAnsi="宋体" w:hint="eastAsia"/>
                <w:kern w:val="0"/>
                <w:sz w:val="20"/>
                <w:szCs w:val="21"/>
              </w:rPr>
            </w:pPr>
          </w:p>
        </w:tc>
        <w:tc>
          <w:tcPr>
            <w:tcW w:w="1210" w:type="dxa"/>
            <w:tcBorders>
              <w:top w:val="single" w:sz="4" w:space="0" w:color="auto"/>
              <w:left w:val="single" w:sz="12" w:space="0" w:color="auto"/>
              <w:bottom w:val="single" w:sz="4" w:space="0" w:color="auto"/>
            </w:tcBorders>
            <w:shd w:val="clear" w:color="auto" w:fill="FFFF99"/>
            <w:vAlign w:val="center"/>
          </w:tcPr>
          <w:p w:rsidR="00934D24" w:rsidRPr="00B74691" w:rsidRDefault="00934D24" w:rsidP="00AD7DEA">
            <w:pPr>
              <w:adjustRightInd w:val="0"/>
              <w:snapToGrid w:val="0"/>
              <w:rPr>
                <w:rFonts w:ascii="宋体" w:hAnsi="宋体" w:hint="eastAsia"/>
                <w:kern w:val="0"/>
                <w:sz w:val="20"/>
                <w:szCs w:val="21"/>
              </w:rPr>
            </w:pPr>
          </w:p>
        </w:tc>
        <w:tc>
          <w:tcPr>
            <w:tcW w:w="1211" w:type="dxa"/>
            <w:tcBorders>
              <w:top w:val="single" w:sz="4" w:space="0" w:color="auto"/>
              <w:bottom w:val="single" w:sz="4" w:space="0" w:color="auto"/>
              <w:right w:val="single" w:sz="12" w:space="0" w:color="auto"/>
            </w:tcBorders>
            <w:shd w:val="clear" w:color="auto" w:fill="FFFF99"/>
            <w:vAlign w:val="center"/>
          </w:tcPr>
          <w:p w:rsidR="00934D24" w:rsidRPr="00B74691" w:rsidRDefault="00934D24" w:rsidP="00AD7DEA">
            <w:pPr>
              <w:adjustRightInd w:val="0"/>
              <w:snapToGrid w:val="0"/>
              <w:rPr>
                <w:rFonts w:ascii="宋体" w:hAnsi="宋体" w:hint="eastAsia"/>
                <w:kern w:val="0"/>
                <w:sz w:val="20"/>
                <w:szCs w:val="21"/>
              </w:rPr>
            </w:pPr>
          </w:p>
        </w:tc>
        <w:tc>
          <w:tcPr>
            <w:tcW w:w="1211" w:type="dxa"/>
            <w:tcBorders>
              <w:top w:val="single" w:sz="4" w:space="0" w:color="auto"/>
              <w:left w:val="single" w:sz="12" w:space="0" w:color="auto"/>
              <w:bottom w:val="single" w:sz="4" w:space="0" w:color="auto"/>
            </w:tcBorders>
            <w:shd w:val="clear" w:color="auto" w:fill="FFFF99"/>
            <w:vAlign w:val="center"/>
          </w:tcPr>
          <w:p w:rsidR="00934D24" w:rsidRPr="00B74691" w:rsidRDefault="00934D24" w:rsidP="00AD7DEA">
            <w:pPr>
              <w:adjustRightInd w:val="0"/>
              <w:snapToGrid w:val="0"/>
              <w:rPr>
                <w:rFonts w:ascii="宋体" w:hAnsi="宋体" w:hint="eastAsia"/>
                <w:kern w:val="0"/>
                <w:sz w:val="20"/>
                <w:szCs w:val="21"/>
              </w:rPr>
            </w:pPr>
          </w:p>
        </w:tc>
      </w:tr>
      <w:tr w:rsidR="00934D24" w:rsidRPr="00B74691" w:rsidTr="00AD7DEA">
        <w:trPr>
          <w:trHeight w:val="397"/>
          <w:jc w:val="center"/>
        </w:trPr>
        <w:tc>
          <w:tcPr>
            <w:tcW w:w="1171" w:type="dxa"/>
            <w:tcBorders>
              <w:top w:val="single" w:sz="4" w:space="0" w:color="auto"/>
              <w:bottom w:val="single" w:sz="4" w:space="0" w:color="auto"/>
              <w:right w:val="single" w:sz="12" w:space="0" w:color="auto"/>
            </w:tcBorders>
            <w:shd w:val="clear" w:color="auto" w:fill="auto"/>
            <w:vAlign w:val="center"/>
          </w:tcPr>
          <w:p w:rsidR="00934D24" w:rsidRPr="00B74691" w:rsidRDefault="00934D24" w:rsidP="00AD7DEA">
            <w:pPr>
              <w:adjustRightInd w:val="0"/>
              <w:snapToGrid w:val="0"/>
              <w:rPr>
                <w:rFonts w:ascii="宋体" w:hAnsi="宋体" w:hint="eastAsia"/>
                <w:kern w:val="0"/>
                <w:sz w:val="20"/>
                <w:szCs w:val="21"/>
              </w:rPr>
            </w:pPr>
            <w:r w:rsidRPr="00B74691">
              <w:rPr>
                <w:rFonts w:ascii="宋体" w:hAnsi="宋体" w:hint="eastAsia"/>
                <w:kern w:val="0"/>
                <w:sz w:val="20"/>
                <w:szCs w:val="21"/>
              </w:rPr>
              <w:t>三年级</w:t>
            </w:r>
          </w:p>
        </w:tc>
        <w:tc>
          <w:tcPr>
            <w:tcW w:w="1299" w:type="dxa"/>
            <w:tcBorders>
              <w:top w:val="dashSmallGap" w:sz="18" w:space="0" w:color="auto"/>
              <w:left w:val="single" w:sz="12" w:space="0" w:color="auto"/>
              <w:bottom w:val="single" w:sz="4" w:space="0" w:color="auto"/>
            </w:tcBorders>
            <w:shd w:val="clear" w:color="auto" w:fill="6699FF"/>
            <w:vAlign w:val="center"/>
          </w:tcPr>
          <w:p w:rsidR="00934D24" w:rsidRPr="00B74691" w:rsidRDefault="00934D24" w:rsidP="00AD7DEA">
            <w:pPr>
              <w:adjustRightInd w:val="0"/>
              <w:snapToGrid w:val="0"/>
              <w:jc w:val="center"/>
              <w:rPr>
                <w:rFonts w:ascii="宋体" w:hAnsi="宋体" w:hint="eastAsia"/>
                <w:kern w:val="0"/>
                <w:sz w:val="20"/>
                <w:szCs w:val="21"/>
              </w:rPr>
            </w:pPr>
            <w:r>
              <w:rPr>
                <w:rFonts w:ascii="黑体" w:eastAsia="黑体" w:hAnsi="黑体" w:hint="eastAsia"/>
                <w:noProof/>
                <w:kern w:val="0"/>
                <w:sz w:val="18"/>
                <w:szCs w:val="18"/>
              </w:rPr>
              <mc:AlternateContent>
                <mc:Choice Requires="wps">
                  <w:drawing>
                    <wp:anchor distT="0" distB="0" distL="114300" distR="114300" simplePos="0" relativeHeight="251662336" behindDoc="0" locked="0" layoutInCell="1" allowOverlap="1">
                      <wp:simplePos x="0" y="0"/>
                      <wp:positionH relativeFrom="column">
                        <wp:posOffset>-57785</wp:posOffset>
                      </wp:positionH>
                      <wp:positionV relativeFrom="paragraph">
                        <wp:posOffset>216535</wp:posOffset>
                      </wp:positionV>
                      <wp:extent cx="4800600" cy="0"/>
                      <wp:effectExtent l="18415" t="64135" r="19685" b="5969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9050">
                                <a:solidFill>
                                  <a:srgbClr val="000000"/>
                                </a:solidFill>
                                <a:prstDash val="sysDot"/>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7.05pt" to="373.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" strokeweight="1.5pt">
                      <v:stroke dashstyle="1 1" endarrow="classic"/>
                    </v:line>
                  </w:pict>
                </mc:Fallback>
              </mc:AlternateContent>
            </w:r>
            <w:r w:rsidRPr="00B74691">
              <w:rPr>
                <w:rFonts w:ascii="黑体" w:eastAsia="黑体" w:hAnsi="黑体" w:hint="eastAsia"/>
                <w:kern w:val="0"/>
                <w:sz w:val="18"/>
                <w:szCs w:val="18"/>
              </w:rPr>
              <w:t>导师组</w:t>
            </w:r>
          </w:p>
        </w:tc>
        <w:tc>
          <w:tcPr>
            <w:tcW w:w="1210" w:type="dxa"/>
            <w:tcBorders>
              <w:top w:val="dashSmallGap" w:sz="18" w:space="0" w:color="auto"/>
              <w:bottom w:val="single" w:sz="4" w:space="0" w:color="auto"/>
              <w:right w:val="dashSmallGap" w:sz="18" w:space="0" w:color="auto"/>
            </w:tcBorders>
            <w:shd w:val="clear" w:color="auto" w:fill="6699FF"/>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黑体" w:eastAsia="黑体" w:hAnsi="黑体" w:hint="eastAsia"/>
                <w:kern w:val="0"/>
                <w:sz w:val="18"/>
                <w:szCs w:val="18"/>
              </w:rPr>
              <w:t>导师组</w:t>
            </w:r>
          </w:p>
        </w:tc>
        <w:tc>
          <w:tcPr>
            <w:tcW w:w="1210" w:type="dxa"/>
            <w:tcBorders>
              <w:top w:val="single" w:sz="4" w:space="0" w:color="auto"/>
              <w:left w:val="dashSmallGap" w:sz="18" w:space="0" w:color="auto"/>
              <w:bottom w:val="dashSmallGap" w:sz="18" w:space="0" w:color="auto"/>
              <w:right w:val="single" w:sz="12" w:space="0" w:color="auto"/>
            </w:tcBorders>
            <w:shd w:val="clear" w:color="auto" w:fill="FFFF99"/>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黑体" w:eastAsia="黑体" w:hAnsi="黑体" w:hint="eastAsia"/>
                <w:kern w:val="0"/>
                <w:sz w:val="18"/>
                <w:szCs w:val="18"/>
              </w:rPr>
              <w:t>导师组</w:t>
            </w:r>
          </w:p>
        </w:tc>
        <w:tc>
          <w:tcPr>
            <w:tcW w:w="1210" w:type="dxa"/>
            <w:tcBorders>
              <w:top w:val="single" w:sz="4" w:space="0" w:color="auto"/>
              <w:left w:val="single" w:sz="12" w:space="0" w:color="auto"/>
              <w:bottom w:val="single" w:sz="4" w:space="0" w:color="auto"/>
            </w:tcBorders>
            <w:shd w:val="clear" w:color="auto" w:fill="FFFF99"/>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黑体" w:eastAsia="黑体" w:hAnsi="黑体" w:hint="eastAsia"/>
                <w:kern w:val="0"/>
                <w:sz w:val="18"/>
                <w:szCs w:val="18"/>
              </w:rPr>
              <w:t>导师组</w:t>
            </w:r>
          </w:p>
        </w:tc>
        <w:tc>
          <w:tcPr>
            <w:tcW w:w="1211" w:type="dxa"/>
            <w:tcBorders>
              <w:top w:val="single" w:sz="4" w:space="0" w:color="auto"/>
              <w:bottom w:val="single" w:sz="4" w:space="0" w:color="auto"/>
              <w:right w:val="single" w:sz="12" w:space="0" w:color="auto"/>
            </w:tcBorders>
            <w:shd w:val="clear" w:color="auto" w:fill="FFFF99"/>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黑体" w:eastAsia="黑体" w:hAnsi="黑体" w:hint="eastAsia"/>
                <w:kern w:val="0"/>
                <w:sz w:val="18"/>
                <w:szCs w:val="18"/>
              </w:rPr>
              <w:t>导师组</w:t>
            </w:r>
          </w:p>
        </w:tc>
        <w:tc>
          <w:tcPr>
            <w:tcW w:w="1211" w:type="dxa"/>
            <w:tcBorders>
              <w:top w:val="single" w:sz="4" w:space="0" w:color="auto"/>
              <w:left w:val="single" w:sz="12" w:space="0" w:color="auto"/>
              <w:bottom w:val="single" w:sz="4" w:space="0" w:color="auto"/>
            </w:tcBorders>
            <w:shd w:val="clear" w:color="auto" w:fill="FFFF99"/>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黑体" w:eastAsia="黑体" w:hAnsi="黑体" w:hint="eastAsia"/>
                <w:kern w:val="0"/>
                <w:sz w:val="18"/>
                <w:szCs w:val="18"/>
              </w:rPr>
              <w:t>导师组</w:t>
            </w:r>
          </w:p>
        </w:tc>
      </w:tr>
      <w:tr w:rsidR="00934D24" w:rsidRPr="00B74691" w:rsidTr="00AD7DEA">
        <w:trPr>
          <w:trHeight w:val="397"/>
          <w:jc w:val="center"/>
        </w:trPr>
        <w:tc>
          <w:tcPr>
            <w:tcW w:w="1171" w:type="dxa"/>
            <w:tcBorders>
              <w:top w:val="single" w:sz="4" w:space="0" w:color="auto"/>
              <w:right w:val="single" w:sz="12" w:space="0" w:color="auto"/>
            </w:tcBorders>
            <w:shd w:val="clear" w:color="auto" w:fill="auto"/>
            <w:vAlign w:val="center"/>
          </w:tcPr>
          <w:p w:rsidR="00934D24" w:rsidRPr="00B74691" w:rsidRDefault="00934D24" w:rsidP="00AD7DEA">
            <w:pPr>
              <w:adjustRightInd w:val="0"/>
              <w:snapToGrid w:val="0"/>
              <w:rPr>
                <w:rFonts w:ascii="宋体" w:hAnsi="宋体" w:hint="eastAsia"/>
                <w:kern w:val="0"/>
                <w:sz w:val="20"/>
                <w:szCs w:val="21"/>
              </w:rPr>
            </w:pPr>
            <w:r w:rsidRPr="00B74691">
              <w:rPr>
                <w:rFonts w:ascii="宋体" w:hAnsi="宋体" w:hint="eastAsia"/>
                <w:kern w:val="0"/>
                <w:sz w:val="20"/>
                <w:szCs w:val="21"/>
              </w:rPr>
              <w:t>二年级</w:t>
            </w:r>
          </w:p>
        </w:tc>
        <w:tc>
          <w:tcPr>
            <w:tcW w:w="1299" w:type="dxa"/>
            <w:tcBorders>
              <w:top w:val="single" w:sz="4" w:space="0" w:color="auto"/>
              <w:left w:val="single" w:sz="12" w:space="0" w:color="auto"/>
            </w:tcBorders>
            <w:shd w:val="clear" w:color="auto" w:fill="6699FF"/>
            <w:vAlign w:val="center"/>
          </w:tcPr>
          <w:p w:rsidR="00934D24" w:rsidRPr="00B74691" w:rsidRDefault="00934D24" w:rsidP="00AD7DEA">
            <w:pPr>
              <w:adjustRightInd w:val="0"/>
              <w:snapToGrid w:val="0"/>
              <w:rPr>
                <w:rFonts w:ascii="宋体" w:hAnsi="宋体" w:hint="eastAsia"/>
                <w:kern w:val="0"/>
                <w:sz w:val="20"/>
                <w:szCs w:val="21"/>
              </w:rPr>
            </w:pPr>
            <w:r>
              <w:rPr>
                <w:rFonts w:ascii="黑体" w:eastAsia="黑体" w:hAnsi="黑体" w:hint="eastAsia"/>
                <w:noProof/>
                <w:kern w:val="0"/>
                <w:sz w:val="18"/>
                <w:szCs w:val="18"/>
              </w:rPr>
              <mc:AlternateContent>
                <mc:Choice Requires="wps">
                  <w:drawing>
                    <wp:anchor distT="0" distB="0" distL="114300" distR="114300" simplePos="0" relativeHeight="251664384" behindDoc="0" locked="0" layoutInCell="1" allowOverlap="1">
                      <wp:simplePos x="0" y="0"/>
                      <wp:positionH relativeFrom="column">
                        <wp:posOffset>-57785</wp:posOffset>
                      </wp:positionH>
                      <wp:positionV relativeFrom="paragraph">
                        <wp:posOffset>187960</wp:posOffset>
                      </wp:positionV>
                      <wp:extent cx="4800600" cy="0"/>
                      <wp:effectExtent l="18415" t="64135" r="19685" b="5969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9050">
                                <a:solidFill>
                                  <a:srgbClr val="000000"/>
                                </a:solidFill>
                                <a:prstDash val="sysDot"/>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4.8pt" to="373.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" strokeweight="1.5pt">
                      <v:stroke dashstyle="1 1" endarrow="classic"/>
                    </v:line>
                  </w:pict>
                </mc:Fallback>
              </mc:AlternateContent>
            </w:r>
          </w:p>
        </w:tc>
        <w:tc>
          <w:tcPr>
            <w:tcW w:w="1210" w:type="dxa"/>
            <w:tcBorders>
              <w:top w:val="single" w:sz="4" w:space="0" w:color="auto"/>
              <w:right w:val="single" w:sz="12" w:space="0" w:color="auto"/>
            </w:tcBorders>
            <w:shd w:val="clear" w:color="auto" w:fill="6699FF"/>
            <w:vAlign w:val="center"/>
          </w:tcPr>
          <w:p w:rsidR="00934D24" w:rsidRPr="00B74691" w:rsidRDefault="00934D24" w:rsidP="00AD7DEA">
            <w:pPr>
              <w:adjustRightInd w:val="0"/>
              <w:snapToGrid w:val="0"/>
              <w:rPr>
                <w:rFonts w:ascii="宋体" w:hAnsi="宋体" w:hint="eastAsia"/>
                <w:kern w:val="0"/>
                <w:sz w:val="20"/>
                <w:szCs w:val="21"/>
              </w:rPr>
            </w:pPr>
          </w:p>
        </w:tc>
        <w:tc>
          <w:tcPr>
            <w:tcW w:w="1210" w:type="dxa"/>
            <w:tcBorders>
              <w:top w:val="dashSmallGap" w:sz="18" w:space="0" w:color="auto"/>
              <w:left w:val="single" w:sz="12" w:space="0" w:color="auto"/>
              <w:right w:val="dashSmallGap" w:sz="18" w:space="0" w:color="auto"/>
            </w:tcBorders>
            <w:shd w:val="clear" w:color="auto" w:fill="6699FF"/>
            <w:vAlign w:val="center"/>
          </w:tcPr>
          <w:p w:rsidR="00934D24" w:rsidRPr="00B74691" w:rsidRDefault="00934D24" w:rsidP="00AD7DEA">
            <w:pPr>
              <w:adjustRightInd w:val="0"/>
              <w:snapToGrid w:val="0"/>
              <w:rPr>
                <w:rFonts w:ascii="宋体" w:hAnsi="宋体" w:hint="eastAsia"/>
                <w:kern w:val="0"/>
                <w:sz w:val="20"/>
                <w:szCs w:val="21"/>
              </w:rPr>
            </w:pPr>
          </w:p>
        </w:tc>
        <w:tc>
          <w:tcPr>
            <w:tcW w:w="1210" w:type="dxa"/>
            <w:tcBorders>
              <w:top w:val="single" w:sz="4" w:space="0" w:color="auto"/>
              <w:left w:val="dashSmallGap" w:sz="18" w:space="0" w:color="auto"/>
              <w:bottom w:val="dashSmallGap" w:sz="18" w:space="0" w:color="auto"/>
            </w:tcBorders>
            <w:shd w:val="clear" w:color="auto" w:fill="FFCC99"/>
            <w:vAlign w:val="center"/>
          </w:tcPr>
          <w:p w:rsidR="00934D24" w:rsidRPr="00B74691" w:rsidRDefault="00934D24" w:rsidP="00AD7DEA">
            <w:pPr>
              <w:adjustRightInd w:val="0"/>
              <w:snapToGrid w:val="0"/>
              <w:rPr>
                <w:rFonts w:ascii="宋体" w:hAnsi="宋体" w:hint="eastAsia"/>
                <w:kern w:val="0"/>
                <w:sz w:val="20"/>
                <w:szCs w:val="21"/>
              </w:rPr>
            </w:pPr>
          </w:p>
        </w:tc>
        <w:tc>
          <w:tcPr>
            <w:tcW w:w="1211" w:type="dxa"/>
            <w:tcBorders>
              <w:top w:val="single" w:sz="4" w:space="0" w:color="auto"/>
              <w:bottom w:val="dashSmallGap" w:sz="18" w:space="0" w:color="auto"/>
              <w:right w:val="single" w:sz="12" w:space="0" w:color="auto"/>
            </w:tcBorders>
            <w:shd w:val="clear" w:color="auto" w:fill="FFCC99"/>
            <w:vAlign w:val="center"/>
          </w:tcPr>
          <w:p w:rsidR="00934D24" w:rsidRPr="00B74691" w:rsidRDefault="00934D24" w:rsidP="00AD7DEA">
            <w:pPr>
              <w:adjustRightInd w:val="0"/>
              <w:snapToGrid w:val="0"/>
              <w:rPr>
                <w:rFonts w:ascii="宋体" w:hAnsi="宋体" w:hint="eastAsia"/>
                <w:kern w:val="0"/>
                <w:sz w:val="20"/>
                <w:szCs w:val="21"/>
              </w:rPr>
            </w:pPr>
          </w:p>
        </w:tc>
        <w:tc>
          <w:tcPr>
            <w:tcW w:w="1211" w:type="dxa"/>
            <w:tcBorders>
              <w:top w:val="single" w:sz="4" w:space="0" w:color="auto"/>
              <w:left w:val="single" w:sz="12" w:space="0" w:color="auto"/>
              <w:bottom w:val="dashSmallGap" w:sz="18" w:space="0" w:color="auto"/>
            </w:tcBorders>
            <w:shd w:val="clear" w:color="auto" w:fill="FFCC99"/>
            <w:vAlign w:val="center"/>
          </w:tcPr>
          <w:p w:rsidR="00934D24" w:rsidRPr="00B74691" w:rsidRDefault="00934D24" w:rsidP="00AD7DEA">
            <w:pPr>
              <w:adjustRightInd w:val="0"/>
              <w:snapToGrid w:val="0"/>
              <w:rPr>
                <w:rFonts w:ascii="宋体" w:hAnsi="宋体" w:hint="eastAsia"/>
                <w:kern w:val="0"/>
                <w:sz w:val="20"/>
                <w:szCs w:val="21"/>
              </w:rPr>
            </w:pPr>
          </w:p>
        </w:tc>
      </w:tr>
      <w:tr w:rsidR="00934D24" w:rsidRPr="00B74691" w:rsidTr="00AD7DEA">
        <w:trPr>
          <w:trHeight w:val="397"/>
          <w:jc w:val="center"/>
        </w:trPr>
        <w:tc>
          <w:tcPr>
            <w:tcW w:w="1171" w:type="dxa"/>
            <w:vMerge w:val="restart"/>
            <w:tcBorders>
              <w:top w:val="single" w:sz="4" w:space="0" w:color="auto"/>
              <w:right w:val="single" w:sz="12" w:space="0" w:color="auto"/>
            </w:tcBorders>
            <w:shd w:val="clear" w:color="auto" w:fill="auto"/>
            <w:vAlign w:val="center"/>
          </w:tcPr>
          <w:p w:rsidR="00934D24" w:rsidRPr="00B74691" w:rsidRDefault="00934D24" w:rsidP="00AD7DEA">
            <w:pPr>
              <w:adjustRightInd w:val="0"/>
              <w:snapToGrid w:val="0"/>
              <w:rPr>
                <w:rFonts w:ascii="宋体" w:hAnsi="宋体" w:hint="eastAsia"/>
                <w:kern w:val="0"/>
                <w:sz w:val="20"/>
                <w:szCs w:val="21"/>
              </w:rPr>
            </w:pPr>
            <w:r w:rsidRPr="00B74691">
              <w:rPr>
                <w:rFonts w:ascii="宋体" w:hAnsi="宋体" w:hint="eastAsia"/>
                <w:kern w:val="0"/>
                <w:sz w:val="20"/>
                <w:szCs w:val="21"/>
              </w:rPr>
              <w:t>一年级</w:t>
            </w:r>
          </w:p>
        </w:tc>
        <w:tc>
          <w:tcPr>
            <w:tcW w:w="1299" w:type="dxa"/>
            <w:vMerge w:val="restart"/>
            <w:tcBorders>
              <w:top w:val="single" w:sz="4" w:space="0" w:color="auto"/>
              <w:left w:val="single" w:sz="12" w:space="0" w:color="auto"/>
            </w:tcBorders>
            <w:shd w:val="clear" w:color="auto" w:fill="6699FF"/>
            <w:vAlign w:val="center"/>
          </w:tcPr>
          <w:p w:rsidR="00934D24" w:rsidRPr="00B74691" w:rsidRDefault="00934D24" w:rsidP="00AD7DEA">
            <w:pPr>
              <w:adjustRightInd w:val="0"/>
              <w:snapToGrid w:val="0"/>
              <w:jc w:val="center"/>
              <w:rPr>
                <w:rFonts w:ascii="宋体" w:hAnsi="宋体" w:hint="eastAsia"/>
                <w:kern w:val="0"/>
                <w:sz w:val="20"/>
                <w:szCs w:val="21"/>
              </w:rPr>
            </w:pPr>
            <w:r>
              <w:rPr>
                <w:rFonts w:ascii="黑体" w:eastAsia="黑体" w:hAnsi="黑体" w:hint="eastAsia"/>
                <w:noProof/>
                <w:kern w:val="0"/>
                <w:sz w:val="18"/>
                <w:szCs w:val="18"/>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217170</wp:posOffset>
                      </wp:positionV>
                      <wp:extent cx="4800600" cy="0"/>
                      <wp:effectExtent l="18415" t="64770" r="19685" b="590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9050">
                                <a:solidFill>
                                  <a:srgbClr val="000000"/>
                                </a:solidFill>
                                <a:prstDash val="sysDot"/>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7.1pt" to="373.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" strokeweight="1.5pt">
                      <v:stroke dashstyle="1 1" endarrow="classic"/>
                    </v:line>
                  </w:pict>
                </mc:Fallback>
              </mc:AlternateContent>
            </w:r>
            <w:r w:rsidRPr="00B74691">
              <w:rPr>
                <w:rFonts w:ascii="黑体" w:eastAsia="黑体" w:hAnsi="黑体" w:hint="eastAsia"/>
                <w:kern w:val="0"/>
                <w:sz w:val="18"/>
                <w:szCs w:val="18"/>
              </w:rPr>
              <w:t>大平台</w:t>
            </w:r>
          </w:p>
        </w:tc>
        <w:tc>
          <w:tcPr>
            <w:tcW w:w="1210" w:type="dxa"/>
            <w:vMerge w:val="restart"/>
            <w:tcBorders>
              <w:top w:val="single" w:sz="4" w:space="0" w:color="auto"/>
              <w:right w:val="single" w:sz="12" w:space="0" w:color="auto"/>
            </w:tcBorders>
            <w:shd w:val="clear" w:color="auto" w:fill="6699FF"/>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黑体" w:eastAsia="黑体" w:hAnsi="黑体" w:hint="eastAsia"/>
                <w:kern w:val="0"/>
                <w:sz w:val="18"/>
                <w:szCs w:val="18"/>
              </w:rPr>
              <w:t>大平台</w:t>
            </w:r>
          </w:p>
        </w:tc>
        <w:tc>
          <w:tcPr>
            <w:tcW w:w="1210" w:type="dxa"/>
            <w:vMerge w:val="restart"/>
            <w:tcBorders>
              <w:top w:val="single" w:sz="4" w:space="0" w:color="auto"/>
              <w:left w:val="single" w:sz="12" w:space="0" w:color="auto"/>
              <w:right w:val="single" w:sz="12" w:space="0" w:color="auto"/>
            </w:tcBorders>
            <w:shd w:val="clear" w:color="auto" w:fill="6699FF"/>
            <w:vAlign w:val="center"/>
          </w:tcPr>
          <w:p w:rsidR="00934D24" w:rsidRPr="00B74691" w:rsidRDefault="00934D24" w:rsidP="00AD7DEA">
            <w:pPr>
              <w:adjustRightInd w:val="0"/>
              <w:snapToGrid w:val="0"/>
              <w:jc w:val="center"/>
              <w:rPr>
                <w:rFonts w:ascii="宋体" w:hAnsi="宋体" w:hint="eastAsia"/>
                <w:kern w:val="0"/>
                <w:sz w:val="20"/>
                <w:szCs w:val="21"/>
              </w:rPr>
            </w:pPr>
            <w:r w:rsidRPr="00B74691">
              <w:rPr>
                <w:rFonts w:ascii="黑体" w:eastAsia="黑体" w:hAnsi="黑体" w:hint="eastAsia"/>
                <w:kern w:val="0"/>
                <w:sz w:val="18"/>
                <w:szCs w:val="18"/>
              </w:rPr>
              <w:t>大平台</w:t>
            </w:r>
          </w:p>
        </w:tc>
        <w:tc>
          <w:tcPr>
            <w:tcW w:w="1210" w:type="dxa"/>
            <w:tcBorders>
              <w:top w:val="dashSmallGap" w:sz="18" w:space="0" w:color="auto"/>
              <w:left w:val="single" w:sz="12" w:space="0" w:color="auto"/>
              <w:bottom w:val="single" w:sz="4" w:space="0" w:color="FFFFFF"/>
            </w:tcBorders>
            <w:shd w:val="clear" w:color="auto" w:fill="6699FF"/>
            <w:vAlign w:val="center"/>
          </w:tcPr>
          <w:p w:rsidR="00934D24" w:rsidRPr="00B74691" w:rsidRDefault="00934D24" w:rsidP="00AD7DEA">
            <w:pPr>
              <w:adjustRightInd w:val="0"/>
              <w:snapToGrid w:val="0"/>
              <w:jc w:val="center"/>
              <w:rPr>
                <w:rFonts w:ascii="宋体" w:hAnsi="宋体" w:hint="eastAsia"/>
                <w:kern w:val="0"/>
                <w:sz w:val="20"/>
                <w:szCs w:val="21"/>
              </w:rPr>
            </w:pPr>
          </w:p>
        </w:tc>
        <w:tc>
          <w:tcPr>
            <w:tcW w:w="1211" w:type="dxa"/>
            <w:tcBorders>
              <w:top w:val="dashSmallGap" w:sz="18" w:space="0" w:color="auto"/>
              <w:bottom w:val="single" w:sz="4" w:space="0" w:color="FFFFFF"/>
              <w:right w:val="single" w:sz="12" w:space="0" w:color="auto"/>
            </w:tcBorders>
            <w:shd w:val="clear" w:color="auto" w:fill="6699FF"/>
            <w:vAlign w:val="center"/>
          </w:tcPr>
          <w:p w:rsidR="00934D24" w:rsidRPr="00B74691" w:rsidRDefault="00934D24" w:rsidP="00AD7DEA">
            <w:pPr>
              <w:adjustRightInd w:val="0"/>
              <w:snapToGrid w:val="0"/>
              <w:jc w:val="center"/>
              <w:rPr>
                <w:rFonts w:ascii="宋体" w:hAnsi="宋体" w:hint="eastAsia"/>
                <w:kern w:val="0"/>
                <w:sz w:val="20"/>
                <w:szCs w:val="21"/>
              </w:rPr>
            </w:pPr>
          </w:p>
        </w:tc>
        <w:tc>
          <w:tcPr>
            <w:tcW w:w="1211" w:type="dxa"/>
            <w:tcBorders>
              <w:top w:val="dashSmallGap" w:sz="18" w:space="0" w:color="auto"/>
              <w:left w:val="single" w:sz="12" w:space="0" w:color="auto"/>
              <w:bottom w:val="single" w:sz="4" w:space="0" w:color="FFFFFF"/>
            </w:tcBorders>
            <w:shd w:val="clear" w:color="auto" w:fill="6699FF"/>
            <w:vAlign w:val="center"/>
          </w:tcPr>
          <w:p w:rsidR="00934D24" w:rsidRPr="00B74691" w:rsidRDefault="00934D24" w:rsidP="00AD7DEA">
            <w:pPr>
              <w:adjustRightInd w:val="0"/>
              <w:snapToGrid w:val="0"/>
              <w:jc w:val="center"/>
              <w:rPr>
                <w:rFonts w:ascii="宋体" w:hAnsi="宋体" w:hint="eastAsia"/>
                <w:kern w:val="0"/>
                <w:sz w:val="20"/>
                <w:szCs w:val="21"/>
              </w:rPr>
            </w:pPr>
          </w:p>
        </w:tc>
      </w:tr>
      <w:tr w:rsidR="00934D24" w:rsidRPr="00B74691" w:rsidTr="00AD7DEA">
        <w:trPr>
          <w:trHeight w:val="397"/>
          <w:jc w:val="center"/>
        </w:trPr>
        <w:tc>
          <w:tcPr>
            <w:tcW w:w="1171" w:type="dxa"/>
            <w:vMerge/>
            <w:tcBorders>
              <w:right w:val="single" w:sz="12" w:space="0" w:color="auto"/>
            </w:tcBorders>
            <w:shd w:val="clear" w:color="auto" w:fill="auto"/>
            <w:vAlign w:val="center"/>
          </w:tcPr>
          <w:p w:rsidR="00934D24" w:rsidRPr="00B74691" w:rsidRDefault="00934D24" w:rsidP="00AD7DEA">
            <w:pPr>
              <w:adjustRightInd w:val="0"/>
              <w:snapToGrid w:val="0"/>
              <w:rPr>
                <w:rFonts w:ascii="宋体" w:hAnsi="宋体" w:hint="eastAsia"/>
                <w:kern w:val="0"/>
                <w:sz w:val="20"/>
                <w:szCs w:val="21"/>
              </w:rPr>
            </w:pPr>
          </w:p>
        </w:tc>
        <w:tc>
          <w:tcPr>
            <w:tcW w:w="1299" w:type="dxa"/>
            <w:vMerge/>
            <w:tcBorders>
              <w:left w:val="single" w:sz="12" w:space="0" w:color="auto"/>
            </w:tcBorders>
            <w:shd w:val="clear" w:color="auto" w:fill="6699FF"/>
            <w:vAlign w:val="center"/>
          </w:tcPr>
          <w:p w:rsidR="00934D24" w:rsidRPr="00B74691" w:rsidRDefault="00934D24" w:rsidP="00AD7DEA">
            <w:pPr>
              <w:adjustRightInd w:val="0"/>
              <w:snapToGrid w:val="0"/>
              <w:jc w:val="center"/>
              <w:rPr>
                <w:rFonts w:ascii="黑体" w:eastAsia="黑体" w:hAnsi="黑体" w:hint="eastAsia"/>
                <w:kern w:val="0"/>
                <w:sz w:val="18"/>
                <w:szCs w:val="18"/>
                <w:lang w:val="en-US" w:eastAsia="zh-CN"/>
              </w:rPr>
            </w:pPr>
          </w:p>
        </w:tc>
        <w:tc>
          <w:tcPr>
            <w:tcW w:w="1210" w:type="dxa"/>
            <w:vMerge/>
            <w:tcBorders>
              <w:right w:val="single" w:sz="12" w:space="0" w:color="auto"/>
            </w:tcBorders>
            <w:shd w:val="clear" w:color="auto" w:fill="6699FF"/>
            <w:vAlign w:val="center"/>
          </w:tcPr>
          <w:p w:rsidR="00934D24" w:rsidRPr="00B74691" w:rsidRDefault="00934D24" w:rsidP="00AD7DEA">
            <w:pPr>
              <w:adjustRightInd w:val="0"/>
              <w:snapToGrid w:val="0"/>
              <w:jc w:val="center"/>
              <w:rPr>
                <w:rFonts w:ascii="黑体" w:eastAsia="黑体" w:hAnsi="黑体" w:hint="eastAsia"/>
                <w:kern w:val="0"/>
                <w:sz w:val="18"/>
                <w:szCs w:val="18"/>
              </w:rPr>
            </w:pPr>
          </w:p>
        </w:tc>
        <w:tc>
          <w:tcPr>
            <w:tcW w:w="1210" w:type="dxa"/>
            <w:vMerge/>
            <w:tcBorders>
              <w:left w:val="single" w:sz="12" w:space="0" w:color="auto"/>
              <w:right w:val="single" w:sz="12" w:space="0" w:color="auto"/>
            </w:tcBorders>
            <w:shd w:val="clear" w:color="auto" w:fill="6699FF"/>
            <w:vAlign w:val="center"/>
          </w:tcPr>
          <w:p w:rsidR="00934D24" w:rsidRPr="00B74691" w:rsidRDefault="00934D24" w:rsidP="00AD7DEA">
            <w:pPr>
              <w:adjustRightInd w:val="0"/>
              <w:snapToGrid w:val="0"/>
              <w:jc w:val="center"/>
              <w:rPr>
                <w:rFonts w:ascii="黑体" w:eastAsia="黑体" w:hAnsi="黑体" w:hint="eastAsia"/>
                <w:kern w:val="0"/>
                <w:sz w:val="18"/>
                <w:szCs w:val="18"/>
              </w:rPr>
            </w:pPr>
          </w:p>
        </w:tc>
        <w:tc>
          <w:tcPr>
            <w:tcW w:w="1210" w:type="dxa"/>
            <w:tcBorders>
              <w:top w:val="single" w:sz="4" w:space="0" w:color="FFFFFF"/>
              <w:left w:val="single" w:sz="12" w:space="0" w:color="auto"/>
            </w:tcBorders>
            <w:shd w:val="clear" w:color="auto" w:fill="6699FF"/>
            <w:vAlign w:val="center"/>
          </w:tcPr>
          <w:p w:rsidR="00934D24" w:rsidRPr="00B74691" w:rsidRDefault="00934D24" w:rsidP="00AD7DEA">
            <w:pPr>
              <w:adjustRightInd w:val="0"/>
              <w:snapToGrid w:val="0"/>
              <w:jc w:val="center"/>
              <w:rPr>
                <w:rFonts w:ascii="黑体" w:eastAsia="黑体" w:hAnsi="黑体" w:hint="eastAsia"/>
                <w:kern w:val="0"/>
                <w:sz w:val="18"/>
                <w:szCs w:val="18"/>
              </w:rPr>
            </w:pPr>
          </w:p>
        </w:tc>
        <w:tc>
          <w:tcPr>
            <w:tcW w:w="1211" w:type="dxa"/>
            <w:tcBorders>
              <w:top w:val="single" w:sz="4" w:space="0" w:color="FFFFFF"/>
              <w:right w:val="single" w:sz="12" w:space="0" w:color="auto"/>
            </w:tcBorders>
            <w:shd w:val="clear" w:color="auto" w:fill="6699FF"/>
            <w:vAlign w:val="center"/>
          </w:tcPr>
          <w:p w:rsidR="00934D24" w:rsidRPr="00B74691" w:rsidRDefault="00934D24" w:rsidP="00AD7DEA">
            <w:pPr>
              <w:adjustRightInd w:val="0"/>
              <w:snapToGrid w:val="0"/>
              <w:jc w:val="center"/>
              <w:rPr>
                <w:rFonts w:ascii="黑体" w:eastAsia="黑体" w:hAnsi="黑体" w:hint="eastAsia"/>
                <w:kern w:val="0"/>
                <w:sz w:val="18"/>
                <w:szCs w:val="18"/>
              </w:rPr>
            </w:pPr>
          </w:p>
        </w:tc>
        <w:tc>
          <w:tcPr>
            <w:tcW w:w="1211" w:type="dxa"/>
            <w:tcBorders>
              <w:top w:val="single" w:sz="4" w:space="0" w:color="FFFFFF"/>
              <w:left w:val="single" w:sz="12" w:space="0" w:color="auto"/>
            </w:tcBorders>
            <w:shd w:val="clear" w:color="auto" w:fill="6699FF"/>
            <w:vAlign w:val="center"/>
          </w:tcPr>
          <w:p w:rsidR="00934D24" w:rsidRPr="00B74691" w:rsidRDefault="00934D24" w:rsidP="00AD7DEA">
            <w:pPr>
              <w:adjustRightInd w:val="0"/>
              <w:snapToGrid w:val="0"/>
              <w:jc w:val="center"/>
              <w:rPr>
                <w:rFonts w:ascii="黑体" w:eastAsia="黑体" w:hAnsi="黑体" w:hint="eastAsia"/>
                <w:kern w:val="0"/>
                <w:sz w:val="18"/>
                <w:szCs w:val="18"/>
              </w:rPr>
            </w:pPr>
          </w:p>
        </w:tc>
      </w:tr>
    </w:tbl>
    <w:p w:rsidR="00934D24" w:rsidRPr="00B74691" w:rsidRDefault="00934D24" w:rsidP="00934D24">
      <w:pPr>
        <w:spacing w:line="360" w:lineRule="auto"/>
        <w:ind w:firstLine="420"/>
        <w:rPr>
          <w:rFonts w:ascii="宋体" w:hAnsi="宋体" w:hint="eastAsia"/>
          <w:b/>
          <w:sz w:val="24"/>
        </w:rPr>
      </w:pPr>
    </w:p>
    <w:p w:rsidR="00934D24" w:rsidRPr="00B74691" w:rsidRDefault="00934D24" w:rsidP="00934D24">
      <w:pPr>
        <w:adjustRightInd w:val="0"/>
        <w:snapToGrid w:val="0"/>
        <w:spacing w:line="360" w:lineRule="auto"/>
        <w:ind w:firstLineChars="200" w:firstLine="482"/>
        <w:rPr>
          <w:sz w:val="24"/>
        </w:rPr>
      </w:pPr>
      <w:r w:rsidRPr="00624A57">
        <w:rPr>
          <w:b/>
          <w:sz w:val="24"/>
        </w:rPr>
        <w:t>1</w:t>
      </w:r>
      <w:r w:rsidRPr="00B74691">
        <w:rPr>
          <w:rFonts w:hAnsi="宋体"/>
          <w:b/>
          <w:sz w:val="24"/>
        </w:rPr>
        <w:t>、组织方式：</w:t>
      </w:r>
      <w:r w:rsidRPr="00B74691">
        <w:rPr>
          <w:rFonts w:hAnsi="宋体"/>
          <w:sz w:val="24"/>
        </w:rPr>
        <w:t>形成</w:t>
      </w:r>
      <w:r w:rsidRPr="00B74691">
        <w:rPr>
          <w:sz w:val="24"/>
        </w:rPr>
        <w:t>“</w:t>
      </w:r>
      <w:r w:rsidRPr="00B74691">
        <w:rPr>
          <w:rFonts w:hAnsi="宋体"/>
          <w:sz w:val="24"/>
        </w:rPr>
        <w:t>低年级大平台教学团队</w:t>
      </w:r>
      <w:r w:rsidRPr="00B74691">
        <w:rPr>
          <w:sz w:val="24"/>
        </w:rPr>
        <w:t>+</w:t>
      </w:r>
      <w:r w:rsidRPr="00B74691">
        <w:rPr>
          <w:rFonts w:hAnsi="宋体"/>
          <w:sz w:val="24"/>
        </w:rPr>
        <w:t>高年级导师组负责制</w:t>
      </w:r>
      <w:r w:rsidRPr="00B74691">
        <w:rPr>
          <w:sz w:val="24"/>
        </w:rPr>
        <w:t>”</w:t>
      </w:r>
      <w:r w:rsidRPr="00B74691">
        <w:rPr>
          <w:rFonts w:hAnsi="宋体"/>
          <w:sz w:val="24"/>
        </w:rPr>
        <w:t>纵横结合</w:t>
      </w:r>
      <w:r w:rsidRPr="00B74691">
        <w:rPr>
          <w:rFonts w:hAnsi="宋体"/>
          <w:sz w:val="24"/>
        </w:rPr>
        <w:lastRenderedPageBreak/>
        <w:t>的教学体系，高年级由原来的按年级平行班级的教学组织方式，递进为</w:t>
      </w:r>
      <w:r w:rsidRPr="00B74691">
        <w:rPr>
          <w:sz w:val="24"/>
        </w:rPr>
        <w:t>“</w:t>
      </w:r>
      <w:r w:rsidRPr="00B74691">
        <w:rPr>
          <w:rFonts w:hAnsi="宋体"/>
          <w:sz w:val="24"/>
        </w:rPr>
        <w:t>纵向导师组负责制</w:t>
      </w:r>
      <w:r w:rsidRPr="00B74691">
        <w:rPr>
          <w:sz w:val="24"/>
        </w:rPr>
        <w:t>”</w:t>
      </w:r>
      <w:r w:rsidRPr="00B74691">
        <w:rPr>
          <w:rFonts w:hAnsi="宋体"/>
          <w:sz w:val="24"/>
        </w:rPr>
        <w:t>，构成三四五年级混编教学模式。其中低年级大平台包括一年级的设计基础和二年级的建筑设计；高年级导师组涵盖相关专业设计课以及毕业设计等。</w:t>
      </w:r>
    </w:p>
    <w:p w:rsidR="00934D24" w:rsidRPr="00B74691" w:rsidRDefault="00934D24" w:rsidP="00934D24">
      <w:pPr>
        <w:adjustRightInd w:val="0"/>
        <w:snapToGrid w:val="0"/>
        <w:spacing w:line="360" w:lineRule="auto"/>
        <w:ind w:firstLineChars="200" w:firstLine="482"/>
        <w:rPr>
          <w:sz w:val="24"/>
        </w:rPr>
      </w:pPr>
      <w:r w:rsidRPr="00624A57">
        <w:rPr>
          <w:b/>
          <w:sz w:val="24"/>
        </w:rPr>
        <w:t>2</w:t>
      </w:r>
      <w:r w:rsidRPr="00624A57">
        <w:rPr>
          <w:b/>
          <w:sz w:val="24"/>
        </w:rPr>
        <w:t>、教</w:t>
      </w:r>
      <w:r w:rsidRPr="00B74691">
        <w:rPr>
          <w:rFonts w:hAnsi="宋体"/>
          <w:b/>
          <w:sz w:val="24"/>
        </w:rPr>
        <w:t>学内容：</w:t>
      </w:r>
      <w:r w:rsidRPr="00B74691">
        <w:rPr>
          <w:rFonts w:hAnsi="宋体"/>
          <w:sz w:val="24"/>
        </w:rPr>
        <w:t>实行</w:t>
      </w:r>
      <w:r w:rsidRPr="00B74691">
        <w:rPr>
          <w:sz w:val="24"/>
        </w:rPr>
        <w:t>“</w:t>
      </w:r>
      <w:r w:rsidRPr="00B74691">
        <w:rPr>
          <w:rFonts w:hAnsi="宋体"/>
          <w:sz w:val="24"/>
        </w:rPr>
        <w:t>教学大纲</w:t>
      </w:r>
      <w:r w:rsidRPr="00B74691">
        <w:rPr>
          <w:sz w:val="24"/>
        </w:rPr>
        <w:t>—</w:t>
      </w:r>
      <w:r w:rsidRPr="00B74691">
        <w:rPr>
          <w:rFonts w:hAnsi="宋体"/>
          <w:sz w:val="24"/>
        </w:rPr>
        <w:t>大类</w:t>
      </w:r>
      <w:proofErr w:type="gramStart"/>
      <w:r w:rsidRPr="00B74691">
        <w:rPr>
          <w:rFonts w:hAnsi="宋体"/>
          <w:sz w:val="24"/>
        </w:rPr>
        <w:t>课程课程</w:t>
      </w:r>
      <w:proofErr w:type="gramEnd"/>
      <w:r w:rsidRPr="00B74691">
        <w:rPr>
          <w:rFonts w:hAnsi="宋体"/>
          <w:sz w:val="24"/>
        </w:rPr>
        <w:t>指导书</w:t>
      </w:r>
      <w:r w:rsidRPr="00B74691">
        <w:rPr>
          <w:sz w:val="24"/>
        </w:rPr>
        <w:t>—</w:t>
      </w:r>
      <w:r w:rsidRPr="00B74691">
        <w:rPr>
          <w:rFonts w:hAnsi="宋体"/>
          <w:sz w:val="24"/>
        </w:rPr>
        <w:t>设计任务书</w:t>
      </w:r>
      <w:r w:rsidRPr="00B74691">
        <w:rPr>
          <w:sz w:val="24"/>
        </w:rPr>
        <w:t>”</w:t>
      </w:r>
      <w:r w:rsidRPr="00B74691">
        <w:rPr>
          <w:rFonts w:hAnsi="宋体"/>
          <w:sz w:val="24"/>
        </w:rPr>
        <w:t>三层级管理。仍以教学计划规定的教学大纲为依据，由各导师组共同商议确定年级课程指导书（明确教学目的、设计类型、规模、成果等要求），由导师组细分各组、各年级学生的设计任务书（选定题目、场地选址、具体要求等）及实习、实践环节教学时间和内容安排。</w:t>
      </w:r>
    </w:p>
    <w:p w:rsidR="00934D24" w:rsidRPr="00B74691" w:rsidRDefault="00934D24" w:rsidP="00934D24">
      <w:pPr>
        <w:adjustRightInd w:val="0"/>
        <w:snapToGrid w:val="0"/>
        <w:spacing w:line="360" w:lineRule="auto"/>
        <w:ind w:firstLineChars="200" w:firstLine="482"/>
        <w:rPr>
          <w:sz w:val="24"/>
        </w:rPr>
      </w:pPr>
      <w:r w:rsidRPr="00B74691">
        <w:rPr>
          <w:b/>
          <w:sz w:val="24"/>
        </w:rPr>
        <w:t>3</w:t>
      </w:r>
      <w:r w:rsidRPr="00B74691">
        <w:rPr>
          <w:rFonts w:hAnsi="宋体"/>
          <w:b/>
          <w:sz w:val="24"/>
        </w:rPr>
        <w:t>、教学场所：</w:t>
      </w:r>
      <w:r w:rsidRPr="00B74691">
        <w:rPr>
          <w:rFonts w:hAnsi="宋体"/>
          <w:sz w:val="24"/>
        </w:rPr>
        <w:t>一二低年级设置独立专业教室；三四五高年级按导师组组建情况重新分组，各导师组采取</w:t>
      </w:r>
      <w:r w:rsidRPr="00B74691">
        <w:rPr>
          <w:sz w:val="24"/>
        </w:rPr>
        <w:t>“</w:t>
      </w:r>
      <w:r w:rsidRPr="00B74691">
        <w:rPr>
          <w:rFonts w:hAnsi="宋体"/>
          <w:sz w:val="24"/>
        </w:rPr>
        <w:t>工作室</w:t>
      </w:r>
      <w:r w:rsidRPr="00B74691">
        <w:rPr>
          <w:sz w:val="24"/>
        </w:rPr>
        <w:t>+</w:t>
      </w:r>
      <w:r w:rsidRPr="00B74691">
        <w:rPr>
          <w:rFonts w:hAnsi="宋体"/>
          <w:sz w:val="24"/>
        </w:rPr>
        <w:t>设计教室</w:t>
      </w:r>
      <w:r w:rsidRPr="00B74691">
        <w:rPr>
          <w:sz w:val="24"/>
        </w:rPr>
        <w:t>”</w:t>
      </w:r>
      <w:r w:rsidRPr="00B74691">
        <w:rPr>
          <w:rFonts w:hAnsi="宋体"/>
          <w:sz w:val="24"/>
        </w:rPr>
        <w:t>模式，教室相对固定。</w:t>
      </w:r>
    </w:p>
    <w:p w:rsidR="00934D24" w:rsidRPr="00B74691" w:rsidRDefault="00934D24" w:rsidP="00934D24">
      <w:pPr>
        <w:adjustRightInd w:val="0"/>
        <w:snapToGrid w:val="0"/>
        <w:spacing w:line="360" w:lineRule="auto"/>
        <w:ind w:firstLineChars="200" w:firstLine="482"/>
        <w:rPr>
          <w:sz w:val="24"/>
        </w:rPr>
      </w:pPr>
      <w:r w:rsidRPr="00B74691">
        <w:rPr>
          <w:b/>
          <w:sz w:val="24"/>
        </w:rPr>
        <w:t>4</w:t>
      </w:r>
      <w:r w:rsidRPr="00B74691">
        <w:rPr>
          <w:rFonts w:hAnsi="宋体"/>
          <w:b/>
          <w:sz w:val="24"/>
        </w:rPr>
        <w:t>、授课方式：</w:t>
      </w:r>
      <w:r w:rsidRPr="00B74691">
        <w:rPr>
          <w:rFonts w:hAnsi="宋体"/>
          <w:sz w:val="24"/>
        </w:rPr>
        <w:t>导师组根据学生所在年级的要求及学生自身特点，进行针对性辅导，原则上每位导师负责但不限于一个年级的设计教学；采取多年级同时段上设计课的方式，调动导师组内所有学生间相互学习、相互竞争的学习氛围；设计课提倡使用面对面单独辅导与统一讲解辅导相结合的方式。</w:t>
      </w:r>
    </w:p>
    <w:p w:rsidR="00934D24" w:rsidRPr="00B74691" w:rsidRDefault="00934D24" w:rsidP="00934D24">
      <w:pPr>
        <w:adjustRightInd w:val="0"/>
        <w:snapToGrid w:val="0"/>
        <w:spacing w:line="360" w:lineRule="auto"/>
        <w:ind w:firstLineChars="200" w:firstLine="482"/>
        <w:rPr>
          <w:b/>
          <w:sz w:val="24"/>
        </w:rPr>
      </w:pPr>
      <w:r w:rsidRPr="00B74691">
        <w:rPr>
          <w:rFonts w:hAnsi="宋体"/>
          <w:b/>
          <w:sz w:val="24"/>
        </w:rPr>
        <w:t>三、团队构成</w:t>
      </w:r>
    </w:p>
    <w:p w:rsidR="00934D24" w:rsidRPr="00B74691" w:rsidRDefault="00934D24" w:rsidP="00934D24">
      <w:pPr>
        <w:adjustRightInd w:val="0"/>
        <w:snapToGrid w:val="0"/>
        <w:spacing w:line="360" w:lineRule="auto"/>
        <w:ind w:firstLineChars="200" w:firstLine="482"/>
        <w:rPr>
          <w:b/>
          <w:sz w:val="24"/>
        </w:rPr>
      </w:pPr>
      <w:r w:rsidRPr="00B74691">
        <w:rPr>
          <w:b/>
          <w:sz w:val="24"/>
        </w:rPr>
        <w:t>1</w:t>
      </w:r>
      <w:r w:rsidRPr="00B74691">
        <w:rPr>
          <w:rFonts w:hAnsi="宋体"/>
          <w:b/>
          <w:sz w:val="24"/>
        </w:rPr>
        <w:t>、教师构成：</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1</w:t>
      </w:r>
      <w:r w:rsidRPr="00B74691">
        <w:rPr>
          <w:rFonts w:hAnsi="宋体"/>
          <w:sz w:val="24"/>
        </w:rPr>
        <w:t>）低年级大平台分为一</w:t>
      </w:r>
      <w:proofErr w:type="gramStart"/>
      <w:r w:rsidRPr="00B74691">
        <w:rPr>
          <w:rFonts w:hAnsi="宋体"/>
          <w:sz w:val="24"/>
        </w:rPr>
        <w:t>年级年级</w:t>
      </w:r>
      <w:proofErr w:type="gramEnd"/>
      <w:r w:rsidRPr="00B74691">
        <w:rPr>
          <w:rFonts w:hAnsi="宋体"/>
          <w:sz w:val="24"/>
        </w:rPr>
        <w:t>组和二</w:t>
      </w:r>
      <w:proofErr w:type="gramStart"/>
      <w:r w:rsidRPr="00B74691">
        <w:rPr>
          <w:rFonts w:hAnsi="宋体"/>
          <w:sz w:val="24"/>
        </w:rPr>
        <w:t>年级年级</w:t>
      </w:r>
      <w:proofErr w:type="gramEnd"/>
      <w:r w:rsidRPr="00B74691">
        <w:rPr>
          <w:rFonts w:hAnsi="宋体"/>
          <w:sz w:val="24"/>
        </w:rPr>
        <w:t>组，各设召集人</w:t>
      </w:r>
      <w:r w:rsidRPr="00B74691">
        <w:rPr>
          <w:sz w:val="24"/>
        </w:rPr>
        <w:t>1</w:t>
      </w:r>
      <w:r w:rsidRPr="00B74691">
        <w:rPr>
          <w:rFonts w:hAnsi="宋体"/>
          <w:sz w:val="24"/>
        </w:rPr>
        <w:t>名（即年级组长），其余教师按照教学要求安排教学工作；各导师组原则上由</w:t>
      </w:r>
      <w:r w:rsidRPr="00B74691">
        <w:rPr>
          <w:sz w:val="24"/>
        </w:rPr>
        <w:t>3</w:t>
      </w:r>
      <w:r w:rsidRPr="00B74691">
        <w:rPr>
          <w:rFonts w:hAnsi="宋体"/>
          <w:sz w:val="24"/>
        </w:rPr>
        <w:t>名专职教师组成，</w:t>
      </w:r>
      <w:proofErr w:type="gramStart"/>
      <w:r w:rsidRPr="00B74691">
        <w:rPr>
          <w:rFonts w:hAnsi="宋体"/>
          <w:sz w:val="24"/>
        </w:rPr>
        <w:t>加跨方向</w:t>
      </w:r>
      <w:proofErr w:type="gramEnd"/>
      <w:r w:rsidRPr="00B74691">
        <w:rPr>
          <w:rFonts w:hAnsi="宋体"/>
          <w:sz w:val="24"/>
        </w:rPr>
        <w:t>教师（结构、设备、物理等）和若干外聘教师，每组设召集人</w:t>
      </w:r>
      <w:r w:rsidRPr="00B74691">
        <w:rPr>
          <w:sz w:val="24"/>
        </w:rPr>
        <w:t>1</w:t>
      </w:r>
      <w:r w:rsidRPr="00B74691">
        <w:rPr>
          <w:rFonts w:hAnsi="宋体"/>
          <w:sz w:val="24"/>
        </w:rPr>
        <w:t>名；召集人应负责本年级或组的教学管理和教学质量，保证正常教学秩序、教学组织运行和管理；</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2</w:t>
      </w:r>
      <w:r w:rsidRPr="00B74691">
        <w:rPr>
          <w:rFonts w:hAnsi="宋体"/>
          <w:sz w:val="24"/>
        </w:rPr>
        <w:t>）高年级各导师组中须有不少于</w:t>
      </w:r>
      <w:r w:rsidRPr="00B74691">
        <w:rPr>
          <w:sz w:val="24"/>
        </w:rPr>
        <w:t>1</w:t>
      </w:r>
      <w:r w:rsidRPr="00B74691">
        <w:rPr>
          <w:rFonts w:hAnsi="宋体"/>
          <w:sz w:val="24"/>
        </w:rPr>
        <w:t>名的校外导师；鼓励各导师组自主与校外设计院合作并自行联系校外导师参与日常教学。校外导师原则上是本专业的注册设计师或具有高级职称，由学院统一聘用；</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3</w:t>
      </w:r>
      <w:r w:rsidRPr="00B74691">
        <w:rPr>
          <w:rFonts w:hAnsi="宋体"/>
          <w:sz w:val="24"/>
        </w:rPr>
        <w:t>）</w:t>
      </w:r>
      <w:proofErr w:type="gramStart"/>
      <w:r w:rsidRPr="00B74691">
        <w:rPr>
          <w:rFonts w:hAnsi="宋体"/>
          <w:sz w:val="24"/>
        </w:rPr>
        <w:t>跨方向</w:t>
      </w:r>
      <w:proofErr w:type="gramEnd"/>
      <w:r w:rsidRPr="00B74691">
        <w:rPr>
          <w:rFonts w:hAnsi="宋体"/>
          <w:sz w:val="24"/>
        </w:rPr>
        <w:t>教师可同时担任若干导师组成员；在各组分工中，鼓励具有设计院工作经验教师负责指导毕业设计，原则上应具有注册设计师资格或副教授以上职称；</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4</w:t>
      </w:r>
      <w:r w:rsidRPr="00B74691">
        <w:rPr>
          <w:rFonts w:hAnsi="宋体"/>
          <w:sz w:val="24"/>
        </w:rPr>
        <w:t>）教师可同时作为大平台和导师组成员。各导师组成员由召集人组织安排，原则上相对固定，如需调整可按学年度向各系提出调整申请后提交院教学委</w:t>
      </w:r>
      <w:r w:rsidRPr="00B74691">
        <w:rPr>
          <w:rFonts w:hAnsi="宋体"/>
          <w:sz w:val="24"/>
        </w:rPr>
        <w:lastRenderedPageBreak/>
        <w:t>员会确定。</w:t>
      </w:r>
    </w:p>
    <w:p w:rsidR="00934D24" w:rsidRPr="00B74691" w:rsidRDefault="00934D24" w:rsidP="00934D24">
      <w:pPr>
        <w:adjustRightInd w:val="0"/>
        <w:snapToGrid w:val="0"/>
        <w:spacing w:line="360" w:lineRule="auto"/>
        <w:ind w:firstLineChars="200" w:firstLine="482"/>
        <w:rPr>
          <w:b/>
          <w:sz w:val="24"/>
        </w:rPr>
      </w:pPr>
      <w:r w:rsidRPr="00B74691">
        <w:rPr>
          <w:b/>
          <w:sz w:val="24"/>
        </w:rPr>
        <w:t>2</w:t>
      </w:r>
      <w:r w:rsidRPr="00B74691">
        <w:rPr>
          <w:rFonts w:hAnsi="宋体"/>
          <w:b/>
          <w:sz w:val="24"/>
        </w:rPr>
        <w:t>、学生构成：</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1</w:t>
      </w:r>
      <w:r w:rsidRPr="00B74691">
        <w:rPr>
          <w:rFonts w:hAnsi="宋体"/>
          <w:sz w:val="24"/>
        </w:rPr>
        <w:t>）低年级大平台按行政班组织教学；高年级导师组中包括三四（五）多个年级学生，共用固定教室；</w:t>
      </w:r>
    </w:p>
    <w:p w:rsidR="00934D24" w:rsidRPr="00B74691" w:rsidRDefault="00934D24" w:rsidP="00934D24">
      <w:pPr>
        <w:adjustRightInd w:val="0"/>
        <w:snapToGrid w:val="0"/>
        <w:spacing w:line="360" w:lineRule="auto"/>
        <w:ind w:firstLineChars="200" w:firstLine="472"/>
        <w:rPr>
          <w:spacing w:val="-2"/>
          <w:sz w:val="24"/>
        </w:rPr>
      </w:pPr>
      <w:r w:rsidRPr="00B74691">
        <w:rPr>
          <w:rFonts w:hAnsi="宋体"/>
          <w:spacing w:val="-2"/>
          <w:sz w:val="24"/>
        </w:rPr>
        <w:t>（</w:t>
      </w:r>
      <w:r w:rsidRPr="00B74691">
        <w:rPr>
          <w:spacing w:val="-2"/>
          <w:sz w:val="24"/>
        </w:rPr>
        <w:t>2</w:t>
      </w:r>
      <w:r w:rsidRPr="00B74691">
        <w:rPr>
          <w:rFonts w:hAnsi="宋体"/>
          <w:spacing w:val="-2"/>
          <w:sz w:val="24"/>
        </w:rPr>
        <w:t>）高年级学生根据公布的导师组名单填报志愿，导师组和学生双向选择，可采取面试等灵活方式依次确定学生分组；学生分组确定后原则上不得更换导师组。</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3</w:t>
      </w:r>
      <w:r w:rsidRPr="00B74691">
        <w:rPr>
          <w:rFonts w:hAnsi="宋体"/>
          <w:sz w:val="24"/>
        </w:rPr>
        <w:t>）严格控制各导师组分组规模，各组规模根据年招生规模平均分配，具体人数根据每年招生情况相应调整；</w:t>
      </w:r>
    </w:p>
    <w:p w:rsidR="00934D24" w:rsidRPr="00B74691" w:rsidRDefault="00934D24" w:rsidP="00934D24">
      <w:pPr>
        <w:adjustRightInd w:val="0"/>
        <w:snapToGrid w:val="0"/>
        <w:spacing w:line="360" w:lineRule="auto"/>
        <w:ind w:firstLineChars="200" w:firstLine="482"/>
        <w:rPr>
          <w:b/>
          <w:sz w:val="24"/>
        </w:rPr>
      </w:pPr>
      <w:r w:rsidRPr="00B74691">
        <w:rPr>
          <w:rFonts w:hAnsi="宋体"/>
          <w:b/>
          <w:sz w:val="24"/>
        </w:rPr>
        <w:t>四、召集人遴选</w:t>
      </w:r>
    </w:p>
    <w:p w:rsidR="00934D24" w:rsidRPr="00B74691" w:rsidRDefault="00934D24" w:rsidP="00934D24">
      <w:pPr>
        <w:adjustRightInd w:val="0"/>
        <w:snapToGrid w:val="0"/>
        <w:spacing w:line="360" w:lineRule="auto"/>
        <w:ind w:firstLineChars="200" w:firstLine="482"/>
        <w:rPr>
          <w:b/>
          <w:sz w:val="24"/>
        </w:rPr>
      </w:pPr>
      <w:r w:rsidRPr="00B74691">
        <w:rPr>
          <w:b/>
          <w:sz w:val="24"/>
        </w:rPr>
        <w:t>1</w:t>
      </w:r>
      <w:r w:rsidRPr="00B74691">
        <w:rPr>
          <w:rFonts w:hAnsi="宋体"/>
          <w:b/>
          <w:sz w:val="24"/>
        </w:rPr>
        <w:t>、召集人名额：</w:t>
      </w:r>
    </w:p>
    <w:p w:rsidR="00934D24" w:rsidRPr="00B74691" w:rsidRDefault="00934D24" w:rsidP="00934D24">
      <w:pPr>
        <w:adjustRightInd w:val="0"/>
        <w:snapToGrid w:val="0"/>
        <w:spacing w:line="360" w:lineRule="auto"/>
        <w:ind w:firstLineChars="200" w:firstLine="482"/>
        <w:rPr>
          <w:b/>
          <w:sz w:val="24"/>
        </w:rPr>
      </w:pPr>
      <w:r w:rsidRPr="00B74691">
        <w:rPr>
          <w:rFonts w:hAnsi="宋体"/>
          <w:b/>
          <w:sz w:val="24"/>
        </w:rPr>
        <w:t>（</w:t>
      </w:r>
      <w:r w:rsidRPr="00B74691">
        <w:rPr>
          <w:b/>
          <w:sz w:val="24"/>
        </w:rPr>
        <w:t>1</w:t>
      </w:r>
      <w:r w:rsidRPr="00B74691">
        <w:rPr>
          <w:rFonts w:hAnsi="宋体"/>
          <w:b/>
          <w:sz w:val="24"/>
        </w:rPr>
        <w:t>）低年级大平台：</w:t>
      </w:r>
      <w:r w:rsidRPr="00B74691">
        <w:rPr>
          <w:rFonts w:hAnsi="宋体"/>
          <w:sz w:val="24"/>
        </w:rPr>
        <w:t>一二年级各设召集人</w:t>
      </w:r>
      <w:r w:rsidRPr="00B74691">
        <w:rPr>
          <w:sz w:val="24"/>
        </w:rPr>
        <w:t>1</w:t>
      </w:r>
      <w:r w:rsidRPr="00B74691">
        <w:rPr>
          <w:rFonts w:hAnsi="宋体"/>
          <w:sz w:val="24"/>
        </w:rPr>
        <w:t>名。</w:t>
      </w:r>
    </w:p>
    <w:p w:rsidR="00934D24" w:rsidRPr="00B74691" w:rsidRDefault="00934D24" w:rsidP="00934D24">
      <w:pPr>
        <w:adjustRightInd w:val="0"/>
        <w:snapToGrid w:val="0"/>
        <w:spacing w:line="360" w:lineRule="auto"/>
        <w:ind w:firstLineChars="200" w:firstLine="482"/>
        <w:rPr>
          <w:sz w:val="24"/>
        </w:rPr>
      </w:pPr>
      <w:r w:rsidRPr="00B74691">
        <w:rPr>
          <w:rFonts w:hAnsi="宋体"/>
          <w:b/>
          <w:sz w:val="24"/>
        </w:rPr>
        <w:t>（</w:t>
      </w:r>
      <w:r w:rsidRPr="00B74691">
        <w:rPr>
          <w:b/>
          <w:sz w:val="24"/>
        </w:rPr>
        <w:t>2</w:t>
      </w:r>
      <w:r w:rsidRPr="00B74691">
        <w:rPr>
          <w:rFonts w:hAnsi="宋体"/>
          <w:b/>
          <w:sz w:val="24"/>
        </w:rPr>
        <w:t>）高年级导师组：</w:t>
      </w:r>
      <w:r w:rsidRPr="00B74691">
        <w:rPr>
          <w:rFonts w:hAnsi="宋体"/>
          <w:sz w:val="24"/>
        </w:rPr>
        <w:t>建筑学专业</w:t>
      </w:r>
      <w:r w:rsidRPr="00B74691">
        <w:rPr>
          <w:sz w:val="24"/>
        </w:rPr>
        <w:t>6</w:t>
      </w:r>
      <w:r w:rsidRPr="00B74691">
        <w:rPr>
          <w:rFonts w:hAnsi="宋体"/>
          <w:sz w:val="24"/>
        </w:rPr>
        <w:t>名（建筑设计方向</w:t>
      </w:r>
      <w:r w:rsidRPr="00B74691">
        <w:rPr>
          <w:sz w:val="24"/>
        </w:rPr>
        <w:t>3-4</w:t>
      </w:r>
      <w:r w:rsidRPr="00B74691">
        <w:rPr>
          <w:rFonts w:hAnsi="宋体"/>
          <w:sz w:val="24"/>
        </w:rPr>
        <w:t>名，室内设计方向</w:t>
      </w:r>
      <w:r w:rsidRPr="00B74691">
        <w:rPr>
          <w:sz w:val="24"/>
        </w:rPr>
        <w:t>2-3</w:t>
      </w:r>
      <w:r w:rsidRPr="00B74691">
        <w:rPr>
          <w:rFonts w:hAnsi="宋体"/>
          <w:sz w:val="24"/>
        </w:rPr>
        <w:t>名），城乡规划专业</w:t>
      </w:r>
      <w:r w:rsidRPr="00B74691">
        <w:rPr>
          <w:sz w:val="24"/>
        </w:rPr>
        <w:t>2</w:t>
      </w:r>
      <w:r w:rsidRPr="00B74691">
        <w:rPr>
          <w:rFonts w:hAnsi="宋体"/>
          <w:sz w:val="24"/>
        </w:rPr>
        <w:t>名，风景园林专业</w:t>
      </w:r>
      <w:r w:rsidRPr="00B74691">
        <w:rPr>
          <w:sz w:val="24"/>
        </w:rPr>
        <w:t>3</w:t>
      </w:r>
      <w:r w:rsidRPr="00B74691">
        <w:rPr>
          <w:rFonts w:hAnsi="宋体"/>
          <w:sz w:val="24"/>
        </w:rPr>
        <w:t>名（风景园林规划设计方向</w:t>
      </w:r>
      <w:r w:rsidRPr="00B74691">
        <w:rPr>
          <w:sz w:val="24"/>
        </w:rPr>
        <w:t>2</w:t>
      </w:r>
      <w:r w:rsidRPr="00B74691">
        <w:rPr>
          <w:rFonts w:hAnsi="宋体"/>
          <w:sz w:val="24"/>
        </w:rPr>
        <w:t>名，园林植物应用设计方向</w:t>
      </w:r>
      <w:r w:rsidRPr="00B74691">
        <w:rPr>
          <w:sz w:val="24"/>
        </w:rPr>
        <w:t>1</w:t>
      </w:r>
      <w:r w:rsidRPr="00B74691">
        <w:rPr>
          <w:rFonts w:hAnsi="宋体"/>
          <w:sz w:val="24"/>
        </w:rPr>
        <w:t>名），历史建筑保护工程</w:t>
      </w:r>
      <w:r w:rsidRPr="00B74691">
        <w:rPr>
          <w:sz w:val="24"/>
        </w:rPr>
        <w:t>1</w:t>
      </w:r>
      <w:r w:rsidRPr="00B74691">
        <w:rPr>
          <w:rFonts w:hAnsi="宋体"/>
          <w:sz w:val="24"/>
        </w:rPr>
        <w:t>名。</w:t>
      </w:r>
    </w:p>
    <w:p w:rsidR="00934D24" w:rsidRPr="00B74691" w:rsidRDefault="00934D24" w:rsidP="00934D24">
      <w:pPr>
        <w:adjustRightInd w:val="0"/>
        <w:snapToGrid w:val="0"/>
        <w:spacing w:line="360" w:lineRule="auto"/>
        <w:ind w:firstLineChars="200" w:firstLine="482"/>
        <w:rPr>
          <w:b/>
          <w:sz w:val="24"/>
        </w:rPr>
      </w:pPr>
      <w:r w:rsidRPr="00B74691">
        <w:rPr>
          <w:b/>
          <w:sz w:val="24"/>
        </w:rPr>
        <w:t>2</w:t>
      </w:r>
      <w:r w:rsidRPr="00B74691">
        <w:rPr>
          <w:rFonts w:hAnsi="宋体"/>
          <w:b/>
          <w:sz w:val="24"/>
        </w:rPr>
        <w:t>、基本条件：</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大平台和导师组的召集人须为我院本专业专职教师。大平台召集人应当满足其中两条可提出申请，导师组召集人必须同时满足第</w:t>
      </w:r>
      <w:r w:rsidRPr="00B74691">
        <w:rPr>
          <w:sz w:val="24"/>
        </w:rPr>
        <w:t>1</w:t>
      </w:r>
      <w:r w:rsidRPr="00B74691">
        <w:rPr>
          <w:rFonts w:hAnsi="宋体"/>
          <w:sz w:val="24"/>
        </w:rPr>
        <w:t>条和第</w:t>
      </w:r>
      <w:r w:rsidRPr="00B74691">
        <w:rPr>
          <w:sz w:val="24"/>
        </w:rPr>
        <w:t>4</w:t>
      </w:r>
      <w:r w:rsidRPr="00B74691">
        <w:rPr>
          <w:rFonts w:hAnsi="宋体"/>
          <w:sz w:val="24"/>
        </w:rPr>
        <w:t>条方可提出申请：</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1</w:t>
      </w:r>
      <w:r w:rsidRPr="00B74691">
        <w:rPr>
          <w:rFonts w:hAnsi="宋体"/>
          <w:sz w:val="24"/>
        </w:rPr>
        <w:t>）具有本专业副高以上职称者；或中级职称并获博士学位者；或具有本专业注册设计师资格者；</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2</w:t>
      </w:r>
      <w:r w:rsidRPr="00B74691">
        <w:rPr>
          <w:rFonts w:hAnsi="宋体"/>
          <w:sz w:val="24"/>
        </w:rPr>
        <w:t>）在本专业教学工作两年以上；</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3</w:t>
      </w:r>
      <w:r w:rsidRPr="00B74691">
        <w:rPr>
          <w:rFonts w:hAnsi="宋体"/>
          <w:sz w:val="24"/>
        </w:rPr>
        <w:t>）近三年内无任何教学事故；</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4</w:t>
      </w:r>
      <w:r w:rsidRPr="00B74691">
        <w:rPr>
          <w:rFonts w:hAnsi="宋体"/>
          <w:sz w:val="24"/>
        </w:rPr>
        <w:t>）能承担高年级设计课程教学；</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5</w:t>
      </w:r>
      <w:r w:rsidRPr="00B74691">
        <w:rPr>
          <w:rFonts w:hAnsi="宋体"/>
          <w:sz w:val="24"/>
        </w:rPr>
        <w:t>）现已担任教学小组长者优先；</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6</w:t>
      </w:r>
      <w:r w:rsidRPr="00B74691">
        <w:rPr>
          <w:rFonts w:hAnsi="宋体"/>
          <w:sz w:val="24"/>
        </w:rPr>
        <w:t>）有一定的教学成果者优先考虑（指导学生获奖、发表教学论文、承担教改项目等）；</w:t>
      </w:r>
    </w:p>
    <w:p w:rsidR="00934D24" w:rsidRPr="00B74691" w:rsidRDefault="00934D24" w:rsidP="00934D24">
      <w:pPr>
        <w:adjustRightInd w:val="0"/>
        <w:snapToGrid w:val="0"/>
        <w:spacing w:line="360" w:lineRule="auto"/>
        <w:ind w:firstLineChars="200" w:firstLine="482"/>
        <w:rPr>
          <w:b/>
          <w:sz w:val="24"/>
        </w:rPr>
      </w:pPr>
      <w:r w:rsidRPr="00B74691">
        <w:rPr>
          <w:b/>
          <w:sz w:val="24"/>
        </w:rPr>
        <w:t>3</w:t>
      </w:r>
      <w:r w:rsidRPr="00B74691">
        <w:rPr>
          <w:rFonts w:hAnsi="宋体"/>
          <w:b/>
          <w:sz w:val="24"/>
        </w:rPr>
        <w:t>、遴选程序</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召集人的遴选工作按以下程序进行：</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1</w:t>
      </w:r>
      <w:r w:rsidRPr="00B74691">
        <w:rPr>
          <w:rFonts w:hAnsi="宋体"/>
          <w:sz w:val="24"/>
        </w:rPr>
        <w:t>）采取学院认定和各系动员组织相结合方式，确定符合召集人条件的教师；</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lastRenderedPageBreak/>
        <w:t>（</w:t>
      </w:r>
      <w:r w:rsidRPr="00B74691">
        <w:rPr>
          <w:sz w:val="24"/>
        </w:rPr>
        <w:t>2</w:t>
      </w:r>
      <w:r w:rsidRPr="00B74691">
        <w:rPr>
          <w:rFonts w:hAnsi="宋体"/>
          <w:sz w:val="24"/>
        </w:rPr>
        <w:t>）鼓励符合条件的教师填写</w:t>
      </w:r>
      <w:r w:rsidRPr="00B74691">
        <w:rPr>
          <w:sz w:val="24"/>
        </w:rPr>
        <w:t>“</w:t>
      </w:r>
      <w:r w:rsidRPr="00B74691">
        <w:rPr>
          <w:rFonts w:hAnsi="宋体"/>
          <w:sz w:val="24"/>
        </w:rPr>
        <w:t>专业设计系列课召集人申请表</w:t>
      </w:r>
      <w:r w:rsidRPr="00B74691">
        <w:rPr>
          <w:sz w:val="24"/>
        </w:rPr>
        <w:t>”</w:t>
      </w:r>
      <w:r w:rsidRPr="00B74691">
        <w:rPr>
          <w:rFonts w:hAnsi="宋体"/>
          <w:sz w:val="24"/>
        </w:rPr>
        <w:t>，并附上初步组员及分工信息；</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w:t>
      </w:r>
      <w:r w:rsidRPr="00B74691">
        <w:rPr>
          <w:sz w:val="24"/>
        </w:rPr>
        <w:t>3</w:t>
      </w:r>
      <w:r w:rsidRPr="00B74691">
        <w:rPr>
          <w:rFonts w:hAnsi="宋体"/>
          <w:sz w:val="24"/>
        </w:rPr>
        <w:t>）由院教学指导委员会会同各系进行初审后，向学院院务会汇报，由院务会会同教学指导委员会对各组人员构成进行平衡和协调后，择优确定各专业召集人及相关组员构成名单并公布。</w:t>
      </w:r>
    </w:p>
    <w:p w:rsidR="00934D24" w:rsidRPr="00B74691" w:rsidRDefault="00934D24" w:rsidP="00934D24">
      <w:pPr>
        <w:adjustRightInd w:val="0"/>
        <w:snapToGrid w:val="0"/>
        <w:spacing w:line="360" w:lineRule="auto"/>
        <w:ind w:firstLineChars="200" w:firstLine="482"/>
        <w:rPr>
          <w:b/>
          <w:sz w:val="24"/>
        </w:rPr>
      </w:pPr>
      <w:r w:rsidRPr="00B74691">
        <w:rPr>
          <w:rFonts w:hAnsi="宋体"/>
          <w:b/>
          <w:sz w:val="24"/>
        </w:rPr>
        <w:t>五、年度考核</w:t>
      </w:r>
    </w:p>
    <w:p w:rsidR="00934D24" w:rsidRPr="00B74691" w:rsidRDefault="00934D24" w:rsidP="00934D24">
      <w:pPr>
        <w:adjustRightInd w:val="0"/>
        <w:snapToGrid w:val="0"/>
        <w:spacing w:line="360" w:lineRule="auto"/>
        <w:ind w:firstLineChars="200" w:firstLine="480"/>
        <w:rPr>
          <w:sz w:val="24"/>
        </w:rPr>
      </w:pPr>
      <w:r w:rsidRPr="00B74691">
        <w:rPr>
          <w:kern w:val="0"/>
          <w:sz w:val="24"/>
        </w:rPr>
        <w:t>鼓励教师进入导师组，将采取多种灵活的形式对</w:t>
      </w:r>
      <w:r w:rsidRPr="00B74691">
        <w:rPr>
          <w:rFonts w:hAnsi="宋体"/>
          <w:sz w:val="24"/>
        </w:rPr>
        <w:t>年级组和导师组</w:t>
      </w:r>
      <w:r w:rsidRPr="00B74691">
        <w:rPr>
          <w:kern w:val="0"/>
          <w:sz w:val="24"/>
        </w:rPr>
        <w:t>成员进行</w:t>
      </w:r>
      <w:r w:rsidRPr="00B74691">
        <w:rPr>
          <w:rFonts w:hAnsi="宋体"/>
          <w:sz w:val="24"/>
        </w:rPr>
        <w:t>年度</w:t>
      </w:r>
      <w:r w:rsidRPr="00B74691">
        <w:rPr>
          <w:kern w:val="0"/>
          <w:sz w:val="24"/>
        </w:rPr>
        <w:t>考核，</w:t>
      </w:r>
      <w:r w:rsidRPr="00B74691">
        <w:rPr>
          <w:rFonts w:hAnsi="宋体"/>
          <w:sz w:val="24"/>
        </w:rPr>
        <w:t>考核结果作为组成人员动态调整的重要依据。</w:t>
      </w:r>
    </w:p>
    <w:p w:rsidR="00934D24" w:rsidRPr="00B74691" w:rsidRDefault="00934D24" w:rsidP="00934D24">
      <w:pPr>
        <w:adjustRightInd w:val="0"/>
        <w:snapToGrid w:val="0"/>
        <w:spacing w:line="360" w:lineRule="auto"/>
        <w:ind w:firstLineChars="200" w:firstLine="480"/>
        <w:rPr>
          <w:kern w:val="0"/>
          <w:sz w:val="24"/>
        </w:rPr>
      </w:pPr>
      <w:r w:rsidRPr="00B74691">
        <w:rPr>
          <w:rFonts w:hAnsi="宋体"/>
          <w:sz w:val="24"/>
        </w:rPr>
        <w:t>采取年级学生满意度测评和导师组成员认可度测评两种方式，考核时间为每学年结束前。年级学生测评</w:t>
      </w:r>
      <w:r w:rsidRPr="00B74691">
        <w:rPr>
          <w:sz w:val="24"/>
        </w:rPr>
        <w:t>“</w:t>
      </w:r>
      <w:r w:rsidRPr="00B74691">
        <w:rPr>
          <w:rFonts w:hAnsi="宋体"/>
          <w:sz w:val="24"/>
        </w:rPr>
        <w:t>不满意</w:t>
      </w:r>
      <w:r w:rsidRPr="00B74691">
        <w:rPr>
          <w:sz w:val="24"/>
        </w:rPr>
        <w:t>”</w:t>
      </w:r>
      <w:r w:rsidRPr="00B74691">
        <w:rPr>
          <w:rFonts w:hAnsi="宋体"/>
          <w:sz w:val="24"/>
        </w:rPr>
        <w:t>超过一半或</w:t>
      </w:r>
      <w:r w:rsidRPr="00624A57">
        <w:rPr>
          <w:rFonts w:ascii="宋体" w:hAnsi="宋体"/>
          <w:sz w:val="24"/>
        </w:rPr>
        <w:t>导师组成员“不认可”</w:t>
      </w:r>
      <w:r w:rsidRPr="00B74691">
        <w:rPr>
          <w:rFonts w:hAnsi="宋体"/>
          <w:sz w:val="24"/>
        </w:rPr>
        <w:t>超过</w:t>
      </w:r>
      <w:r w:rsidRPr="00B74691">
        <w:rPr>
          <w:sz w:val="24"/>
        </w:rPr>
        <w:t>1/3</w:t>
      </w:r>
      <w:r w:rsidRPr="00B74691">
        <w:rPr>
          <w:rFonts w:hAnsi="宋体"/>
          <w:sz w:val="24"/>
        </w:rPr>
        <w:t>以上视为不合格（召集人的考核以所负责导师组导师认可为依据，其余导师组成员以召集人认可和同专业导师组认可为依据）</w:t>
      </w:r>
      <w:r w:rsidRPr="00B74691">
        <w:rPr>
          <w:kern w:val="0"/>
          <w:sz w:val="24"/>
        </w:rPr>
        <w:t>。</w:t>
      </w:r>
    </w:p>
    <w:p w:rsidR="00934D24" w:rsidRPr="00B74691" w:rsidRDefault="00934D24" w:rsidP="00934D24">
      <w:pPr>
        <w:adjustRightInd w:val="0"/>
        <w:snapToGrid w:val="0"/>
        <w:spacing w:line="360" w:lineRule="auto"/>
        <w:ind w:firstLineChars="200" w:firstLine="480"/>
        <w:rPr>
          <w:sz w:val="24"/>
        </w:rPr>
      </w:pPr>
      <w:r w:rsidRPr="00B74691">
        <w:rPr>
          <w:kern w:val="0"/>
          <w:sz w:val="24"/>
        </w:rPr>
        <w:t>考核不合格的教师须退出导师组。</w:t>
      </w:r>
    </w:p>
    <w:p w:rsidR="00934D24" w:rsidRPr="00B74691" w:rsidRDefault="00934D24" w:rsidP="00934D24">
      <w:pPr>
        <w:adjustRightInd w:val="0"/>
        <w:snapToGrid w:val="0"/>
        <w:spacing w:line="360" w:lineRule="auto"/>
        <w:ind w:firstLineChars="200" w:firstLine="482"/>
        <w:rPr>
          <w:b/>
          <w:sz w:val="24"/>
        </w:rPr>
      </w:pPr>
      <w:r w:rsidRPr="00B74691">
        <w:rPr>
          <w:rFonts w:hAnsi="宋体"/>
          <w:b/>
          <w:sz w:val="24"/>
        </w:rPr>
        <w:t>六、运行管理</w:t>
      </w:r>
    </w:p>
    <w:p w:rsidR="00934D24" w:rsidRPr="00B74691" w:rsidRDefault="00934D24" w:rsidP="00934D24">
      <w:pPr>
        <w:adjustRightInd w:val="0"/>
        <w:snapToGrid w:val="0"/>
        <w:spacing w:line="360" w:lineRule="auto"/>
        <w:ind w:firstLineChars="200" w:firstLine="482"/>
        <w:rPr>
          <w:sz w:val="24"/>
        </w:rPr>
      </w:pPr>
      <w:r w:rsidRPr="00B74691">
        <w:rPr>
          <w:b/>
          <w:sz w:val="24"/>
        </w:rPr>
        <w:t>1</w:t>
      </w:r>
      <w:r w:rsidRPr="00B74691">
        <w:rPr>
          <w:rFonts w:hAnsi="宋体"/>
          <w:b/>
          <w:sz w:val="24"/>
        </w:rPr>
        <w:t>、教学管理定位：</w:t>
      </w:r>
      <w:r w:rsidRPr="00B74691">
        <w:rPr>
          <w:rFonts w:hAnsi="宋体"/>
          <w:sz w:val="24"/>
        </w:rPr>
        <w:t>年级组和导师组是各专业设计系列课教学组织的基本单位，须接受各系直接指导，学院进行督导协调。学院将组织横向评比，定期开展各年级组和导师组之间的评比，所带学生表现优秀小组将予以奖励。</w:t>
      </w:r>
    </w:p>
    <w:p w:rsidR="00934D24" w:rsidRPr="00B74691" w:rsidRDefault="00934D24" w:rsidP="00934D24">
      <w:pPr>
        <w:adjustRightInd w:val="0"/>
        <w:snapToGrid w:val="0"/>
        <w:spacing w:line="360" w:lineRule="auto"/>
        <w:ind w:firstLineChars="200" w:firstLine="482"/>
        <w:rPr>
          <w:sz w:val="24"/>
        </w:rPr>
      </w:pPr>
      <w:r w:rsidRPr="00B74691">
        <w:rPr>
          <w:b/>
          <w:sz w:val="24"/>
        </w:rPr>
        <w:t>2</w:t>
      </w:r>
      <w:r w:rsidRPr="00B74691">
        <w:rPr>
          <w:rFonts w:hAnsi="宋体"/>
          <w:b/>
          <w:sz w:val="24"/>
        </w:rPr>
        <w:t>、权利和义务：</w:t>
      </w:r>
      <w:r w:rsidRPr="00B74691">
        <w:rPr>
          <w:rFonts w:hAnsi="宋体"/>
          <w:sz w:val="24"/>
        </w:rPr>
        <w:t>年级组和导师</w:t>
      </w:r>
      <w:proofErr w:type="gramStart"/>
      <w:r w:rsidRPr="00B74691">
        <w:rPr>
          <w:rFonts w:hAnsi="宋体"/>
          <w:sz w:val="24"/>
        </w:rPr>
        <w:t>组各项</w:t>
      </w:r>
      <w:proofErr w:type="gramEnd"/>
      <w:r w:rsidRPr="00B74691">
        <w:rPr>
          <w:rFonts w:hAnsi="宋体"/>
          <w:sz w:val="24"/>
        </w:rPr>
        <w:t>教学组织必须符合学校、学院的相关要求；须接受并主动配合各系组织的各项评比检查；并有权利和义务对本组学生的专业设计系列课制订各项计划、要求和标准，并对本组学生的专业学习效果直接负责；</w:t>
      </w:r>
    </w:p>
    <w:p w:rsidR="00934D24" w:rsidRPr="00B74691" w:rsidRDefault="00934D24" w:rsidP="00934D24">
      <w:pPr>
        <w:adjustRightInd w:val="0"/>
        <w:snapToGrid w:val="0"/>
        <w:spacing w:line="360" w:lineRule="auto"/>
        <w:ind w:firstLineChars="200" w:firstLine="482"/>
        <w:rPr>
          <w:sz w:val="24"/>
        </w:rPr>
      </w:pPr>
      <w:r w:rsidRPr="00B74691">
        <w:rPr>
          <w:b/>
          <w:sz w:val="24"/>
        </w:rPr>
        <w:t>3</w:t>
      </w:r>
      <w:r w:rsidRPr="00B74691">
        <w:rPr>
          <w:rFonts w:hAnsi="宋体"/>
          <w:b/>
          <w:sz w:val="24"/>
        </w:rPr>
        <w:t>、设立年级组长：</w:t>
      </w:r>
      <w:r w:rsidRPr="00B74691">
        <w:rPr>
          <w:rFonts w:hAnsi="宋体"/>
          <w:sz w:val="24"/>
        </w:rPr>
        <w:t>低</w:t>
      </w:r>
      <w:r w:rsidRPr="00624A57">
        <w:rPr>
          <w:rFonts w:ascii="宋体" w:hAnsi="宋体"/>
          <w:sz w:val="24"/>
        </w:rPr>
        <w:t>年级召集人兼年级组长，导师组则由各组推选或由各系指定来确定各课程的年级组长，具体负责制定课程指导书，开展各阶段评图评比，协调各导师组之间的教学进度、深度要求、分数评定、图纸归档等教学环节。</w:t>
      </w:r>
    </w:p>
    <w:p w:rsidR="00934D24" w:rsidRPr="00624A57" w:rsidRDefault="00934D24" w:rsidP="00934D24">
      <w:pPr>
        <w:adjustRightInd w:val="0"/>
        <w:snapToGrid w:val="0"/>
        <w:spacing w:line="360" w:lineRule="auto"/>
        <w:ind w:firstLineChars="200" w:firstLine="482"/>
        <w:rPr>
          <w:rFonts w:ascii="宋体" w:hAnsi="宋体"/>
          <w:sz w:val="24"/>
        </w:rPr>
      </w:pPr>
      <w:r w:rsidRPr="00B74691">
        <w:rPr>
          <w:b/>
          <w:sz w:val="24"/>
        </w:rPr>
        <w:t>4</w:t>
      </w:r>
      <w:r w:rsidRPr="00B74691">
        <w:rPr>
          <w:rFonts w:hAnsi="宋体"/>
          <w:b/>
          <w:sz w:val="24"/>
        </w:rPr>
        <w:t>、教学计划管理：</w:t>
      </w:r>
      <w:r w:rsidRPr="00624A57">
        <w:rPr>
          <w:rFonts w:ascii="宋体" w:hAnsi="宋体"/>
          <w:sz w:val="24"/>
        </w:rPr>
        <w:t>各年级组和</w:t>
      </w:r>
      <w:proofErr w:type="gramStart"/>
      <w:r w:rsidRPr="00624A57">
        <w:rPr>
          <w:rFonts w:ascii="宋体" w:hAnsi="宋体"/>
          <w:sz w:val="24"/>
        </w:rPr>
        <w:t>导师组须于</w:t>
      </w:r>
      <w:proofErr w:type="gramEnd"/>
      <w:r w:rsidRPr="00624A57">
        <w:rPr>
          <w:rFonts w:ascii="宋体" w:hAnsi="宋体"/>
          <w:sz w:val="24"/>
        </w:rPr>
        <w:t>每学期末放假前，由各召集人向各系书面提交所属年级学生下一学期的教学计划安排，包括各年级设计课、实习实践环节的课题名称，训练目的，课程任务书、实习指导书等教学文件，由学院审查通过后，于开学前一周通知实施或修改意见；</w:t>
      </w:r>
    </w:p>
    <w:p w:rsidR="00934D24" w:rsidRPr="00B74691" w:rsidRDefault="00934D24" w:rsidP="00934D24">
      <w:pPr>
        <w:adjustRightInd w:val="0"/>
        <w:snapToGrid w:val="0"/>
        <w:spacing w:line="360" w:lineRule="auto"/>
        <w:ind w:firstLineChars="200" w:firstLine="482"/>
        <w:rPr>
          <w:sz w:val="24"/>
        </w:rPr>
      </w:pPr>
      <w:r w:rsidRPr="00B74691">
        <w:rPr>
          <w:b/>
          <w:sz w:val="24"/>
        </w:rPr>
        <w:t>5</w:t>
      </w:r>
      <w:r w:rsidRPr="00B74691">
        <w:rPr>
          <w:rFonts w:hAnsi="宋体"/>
          <w:b/>
          <w:sz w:val="24"/>
        </w:rPr>
        <w:t>、鼓励产学研结合：</w:t>
      </w:r>
      <w:r w:rsidRPr="00B74691">
        <w:rPr>
          <w:rFonts w:hAnsi="宋体"/>
          <w:sz w:val="24"/>
        </w:rPr>
        <w:t>年级组和导师组同时是学院教、科研的基本单位，学院鼓励导师组在符合相应课程教学大纲要求的前提下，将纵横向科研项目引入设</w:t>
      </w:r>
      <w:r w:rsidRPr="00B74691">
        <w:rPr>
          <w:rFonts w:hAnsi="宋体"/>
          <w:sz w:val="24"/>
        </w:rPr>
        <w:lastRenderedPageBreak/>
        <w:t>计课程中作为课题；</w:t>
      </w:r>
    </w:p>
    <w:p w:rsidR="00934D24" w:rsidRPr="00B74691" w:rsidRDefault="00934D24" w:rsidP="00934D24">
      <w:pPr>
        <w:adjustRightInd w:val="0"/>
        <w:snapToGrid w:val="0"/>
        <w:spacing w:line="360" w:lineRule="auto"/>
        <w:ind w:firstLineChars="200" w:firstLine="482"/>
        <w:rPr>
          <w:sz w:val="24"/>
        </w:rPr>
      </w:pPr>
      <w:r w:rsidRPr="00B74691">
        <w:rPr>
          <w:b/>
          <w:sz w:val="24"/>
        </w:rPr>
        <w:t>6</w:t>
      </w:r>
      <w:r w:rsidRPr="00B74691">
        <w:rPr>
          <w:rFonts w:hAnsi="宋体"/>
          <w:b/>
          <w:sz w:val="24"/>
        </w:rPr>
        <w:t>、召集人责权利：</w:t>
      </w:r>
      <w:r w:rsidRPr="00B74691">
        <w:rPr>
          <w:rFonts w:hAnsi="宋体"/>
          <w:sz w:val="24"/>
        </w:rPr>
        <w:t>召集人统筹负责组员组建工作，全面负责本组内教学管理和成员分工；各组召集人应考核本组成员的教学工作质量，具有对各组员的各类</w:t>
      </w:r>
      <w:r w:rsidRPr="00B74691">
        <w:rPr>
          <w:rFonts w:hAnsi="宋体"/>
          <w:spacing w:val="-2"/>
          <w:sz w:val="24"/>
        </w:rPr>
        <w:t>评奖评优、职称岗位评定的推荐权；学院、系对召集人、年级组长进行适当考核后认定工作量，年终给予绩效奖励，并在各类评奖评优、职称岗位评定中优先考虑。</w:t>
      </w:r>
    </w:p>
    <w:p w:rsidR="00934D24" w:rsidRPr="00B74691" w:rsidRDefault="00934D24" w:rsidP="00934D24">
      <w:pPr>
        <w:adjustRightInd w:val="0"/>
        <w:snapToGrid w:val="0"/>
        <w:spacing w:line="360" w:lineRule="auto"/>
        <w:ind w:firstLineChars="200" w:firstLine="482"/>
        <w:rPr>
          <w:b/>
          <w:sz w:val="24"/>
        </w:rPr>
      </w:pPr>
      <w:r w:rsidRPr="00B74691">
        <w:rPr>
          <w:rFonts w:hAnsi="宋体"/>
          <w:b/>
          <w:sz w:val="24"/>
        </w:rPr>
        <w:t>六、其它</w:t>
      </w:r>
    </w:p>
    <w:p w:rsidR="00934D24" w:rsidRPr="00B74691" w:rsidRDefault="00934D24" w:rsidP="00934D24">
      <w:pPr>
        <w:adjustRightInd w:val="0"/>
        <w:snapToGrid w:val="0"/>
        <w:spacing w:line="360" w:lineRule="auto"/>
        <w:ind w:firstLineChars="200" w:firstLine="480"/>
        <w:rPr>
          <w:sz w:val="24"/>
        </w:rPr>
      </w:pPr>
      <w:r w:rsidRPr="00B74691">
        <w:rPr>
          <w:rFonts w:hAnsi="宋体"/>
          <w:sz w:val="24"/>
        </w:rPr>
        <w:t>目前</w:t>
      </w:r>
      <w:r w:rsidRPr="00B74691">
        <w:rPr>
          <w:sz w:val="24"/>
        </w:rPr>
        <w:t>2012</w:t>
      </w:r>
      <w:r w:rsidRPr="00B74691">
        <w:rPr>
          <w:rFonts w:hAnsi="宋体"/>
          <w:sz w:val="24"/>
        </w:rPr>
        <w:t>和</w:t>
      </w:r>
      <w:r w:rsidRPr="00B74691">
        <w:rPr>
          <w:sz w:val="24"/>
        </w:rPr>
        <w:t>2013</w:t>
      </w:r>
      <w:r w:rsidRPr="00B74691">
        <w:rPr>
          <w:rFonts w:hAnsi="宋体"/>
          <w:sz w:val="24"/>
        </w:rPr>
        <w:t>级建筑学、建筑学（室内设计）、城乡规划专业下学期开始纳入导师组制试行管理。其余专业执行今年暂不执行。</w:t>
      </w:r>
    </w:p>
    <w:p w:rsidR="00934D24" w:rsidRPr="00B74691" w:rsidRDefault="00934D24" w:rsidP="00934D24">
      <w:pPr>
        <w:spacing w:line="360" w:lineRule="auto"/>
        <w:ind w:firstLine="420"/>
        <w:rPr>
          <w:rFonts w:ascii="宋体" w:hAnsi="宋体" w:hint="eastAsia"/>
          <w:sz w:val="24"/>
        </w:rPr>
      </w:pPr>
    </w:p>
    <w:p w:rsidR="00934D24" w:rsidRPr="00B74691" w:rsidRDefault="00934D24" w:rsidP="00934D24">
      <w:pPr>
        <w:spacing w:line="360" w:lineRule="auto"/>
        <w:ind w:firstLine="420"/>
        <w:rPr>
          <w:rFonts w:ascii="宋体" w:hAnsi="宋体" w:hint="eastAsia"/>
          <w:sz w:val="24"/>
        </w:rPr>
      </w:pPr>
    </w:p>
    <w:p w:rsidR="00934D24" w:rsidRPr="00B74691" w:rsidRDefault="00934D24" w:rsidP="00934D24">
      <w:pPr>
        <w:spacing w:line="360" w:lineRule="auto"/>
        <w:ind w:firstLine="420"/>
        <w:rPr>
          <w:rFonts w:ascii="宋体" w:hAnsi="宋体" w:hint="eastAsia"/>
          <w:sz w:val="24"/>
        </w:rPr>
      </w:pPr>
    </w:p>
    <w:p w:rsidR="00934D24" w:rsidRPr="00B74691" w:rsidRDefault="00934D24" w:rsidP="00934D24">
      <w:pPr>
        <w:adjustRightInd w:val="0"/>
        <w:snapToGrid w:val="0"/>
        <w:spacing w:line="360" w:lineRule="auto"/>
        <w:ind w:right="120" w:firstLineChars="250" w:firstLine="600"/>
        <w:jc w:val="right"/>
        <w:rPr>
          <w:sz w:val="24"/>
        </w:rPr>
      </w:pPr>
      <w:r>
        <w:rPr>
          <w:rFonts w:hAnsi="宋体" w:hint="eastAsia"/>
          <w:sz w:val="24"/>
        </w:rPr>
        <w:t>苏州大学</w:t>
      </w:r>
      <w:r w:rsidRPr="00B74691">
        <w:rPr>
          <w:rFonts w:hAnsi="宋体"/>
          <w:sz w:val="24"/>
        </w:rPr>
        <w:t>金螳螂建筑学院</w:t>
      </w:r>
    </w:p>
    <w:p w:rsidR="00934D24" w:rsidRPr="00B74691" w:rsidRDefault="00934D24" w:rsidP="00934D24">
      <w:pPr>
        <w:adjustRightInd w:val="0"/>
        <w:snapToGrid w:val="0"/>
        <w:spacing w:line="360" w:lineRule="auto"/>
        <w:ind w:firstLineChars="200" w:firstLine="480"/>
        <w:jc w:val="right"/>
      </w:pPr>
      <w:r w:rsidRPr="00B74691">
        <w:rPr>
          <w:sz w:val="24"/>
        </w:rPr>
        <w:t>2015</w:t>
      </w:r>
      <w:r w:rsidRPr="00B74691">
        <w:rPr>
          <w:rFonts w:hAnsi="宋体"/>
          <w:sz w:val="24"/>
        </w:rPr>
        <w:t>年</w:t>
      </w:r>
      <w:r w:rsidRPr="00B74691">
        <w:rPr>
          <w:sz w:val="24"/>
        </w:rPr>
        <w:t>11</w:t>
      </w:r>
      <w:r w:rsidRPr="00B74691">
        <w:rPr>
          <w:rFonts w:hAnsi="宋体"/>
          <w:sz w:val="24"/>
        </w:rPr>
        <w:t>月</w:t>
      </w:r>
      <w:r w:rsidRPr="00B74691">
        <w:rPr>
          <w:sz w:val="24"/>
        </w:rPr>
        <w:t>19</w:t>
      </w:r>
      <w:r w:rsidRPr="00B74691">
        <w:rPr>
          <w:rFonts w:hAnsi="宋体"/>
          <w:sz w:val="24"/>
        </w:rPr>
        <w:t>日</w:t>
      </w:r>
    </w:p>
    <w:p w:rsidR="00934D24" w:rsidRPr="00B74691" w:rsidRDefault="00934D24" w:rsidP="00934D24">
      <w:pPr>
        <w:spacing w:line="220" w:lineRule="exact"/>
        <w:rPr>
          <w:rFonts w:hint="eastAsia"/>
        </w:rPr>
      </w:pPr>
    </w:p>
    <w:p w:rsidR="00934D24" w:rsidRPr="00B74691" w:rsidRDefault="00934D24" w:rsidP="00934D24">
      <w:pPr>
        <w:spacing w:line="360" w:lineRule="auto"/>
        <w:rPr>
          <w:rFonts w:ascii="宋体" w:hAnsi="宋体"/>
          <w:sz w:val="28"/>
          <w:szCs w:val="28"/>
        </w:rPr>
      </w:pPr>
    </w:p>
    <w:p w:rsidR="00934D24" w:rsidRPr="00B74691" w:rsidRDefault="00934D24" w:rsidP="00934D24">
      <w:pPr>
        <w:spacing w:line="220" w:lineRule="exact"/>
        <w:rPr>
          <w:rFonts w:hint="eastAsia"/>
        </w:rPr>
      </w:pPr>
    </w:p>
    <w:p w:rsidR="00934D24" w:rsidRPr="00B74691" w:rsidRDefault="00934D24" w:rsidP="00934D24">
      <w:pPr>
        <w:spacing w:beforeLines="50" w:before="156" w:afterLines="50" w:after="156" w:line="360" w:lineRule="auto"/>
        <w:rPr>
          <w:rFonts w:ascii="黑体" w:eastAsia="黑体" w:hint="eastAsia"/>
          <w:sz w:val="24"/>
        </w:rPr>
      </w:pPr>
      <w:bookmarkStart w:id="7" w:name="_GoBack"/>
      <w:bookmarkEnd w:id="7"/>
    </w:p>
    <w:p w:rsidR="00A223F5" w:rsidRPr="00934D24" w:rsidRDefault="00A223F5" w:rsidP="00A71BBE"/>
    <w:sectPr w:rsidR="00A223F5" w:rsidRPr="00934D24">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C0" w:rsidRDefault="00085CC0" w:rsidP="00043DCD">
      <w:r>
        <w:separator/>
      </w:r>
    </w:p>
  </w:endnote>
  <w:endnote w:type="continuationSeparator" w:id="0">
    <w:p w:rsidR="00085CC0" w:rsidRDefault="00085CC0" w:rsidP="0004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CD" w:rsidRDefault="00043DCD" w:rsidP="005D19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43DCD" w:rsidRDefault="00043DCD">
    <w:pPr>
      <w:pStyle w:val="a4"/>
      <w:jc w:val="center"/>
      <w:rPr>
        <w:rStyle w:val="a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CD" w:rsidRDefault="00043DCD" w:rsidP="005D196B">
    <w:pPr>
      <w:pStyle w:val="a4"/>
      <w:jc w:val="center"/>
      <w:rPr>
        <w:rStyle w:val="a5"/>
      </w:rPr>
    </w:pPr>
    <w:r>
      <w:rPr>
        <w:rStyle w:val="a5"/>
      </w:rPr>
      <w:fldChar w:fldCharType="begin"/>
    </w:r>
    <w:r>
      <w:rPr>
        <w:rStyle w:val="a5"/>
      </w:rPr>
      <w:instrText xml:space="preserve">PAGE  </w:instrText>
    </w:r>
    <w:r>
      <w:rPr>
        <w:rStyle w:val="a5"/>
      </w:rPr>
      <w:fldChar w:fldCharType="separate"/>
    </w:r>
    <w:r w:rsidR="00934D24">
      <w:rPr>
        <w:rStyle w:val="a5"/>
        <w:noProof/>
      </w:rPr>
      <w:t>4</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C0" w:rsidRDefault="00085CC0" w:rsidP="00043DCD">
      <w:r>
        <w:separator/>
      </w:r>
    </w:p>
  </w:footnote>
  <w:footnote w:type="continuationSeparator" w:id="0">
    <w:p w:rsidR="00085CC0" w:rsidRDefault="00085CC0" w:rsidP="00043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E88"/>
    <w:multiLevelType w:val="multilevel"/>
    <w:tmpl w:val="04264E88"/>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15BB639E"/>
    <w:multiLevelType w:val="multilevel"/>
    <w:tmpl w:val="15BB63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
    <w:nsid w:val="25C12007"/>
    <w:multiLevelType w:val="multilevel"/>
    <w:tmpl w:val="25C12007"/>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F0271D"/>
    <w:multiLevelType w:val="multilevel"/>
    <w:tmpl w:val="25F0271D"/>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E0F2925"/>
    <w:multiLevelType w:val="multilevel"/>
    <w:tmpl w:val="2E0F2925"/>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3B4460FD"/>
    <w:multiLevelType w:val="multilevel"/>
    <w:tmpl w:val="3B4460FD"/>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71EA5EBA"/>
    <w:multiLevelType w:val="multilevel"/>
    <w:tmpl w:val="71EA5EBA"/>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768E6B5F"/>
    <w:multiLevelType w:val="multilevel"/>
    <w:tmpl w:val="768E6B5F"/>
    <w:lvl w:ilvl="0">
      <w:start w:val="1"/>
      <w:numFmt w:val="chineseCountingThousand"/>
      <w:lvlText w:val="%1、"/>
      <w:lvlJc w:val="left"/>
      <w:pPr>
        <w:tabs>
          <w:tab w:val="num" w:pos="900"/>
        </w:tabs>
        <w:ind w:left="900" w:hanging="4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7"/>
  </w:num>
  <w:num w:numId="2">
    <w:abstractNumId w:val="0"/>
  </w:num>
  <w:num w:numId="3">
    <w:abstractNumId w:val="5"/>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A2"/>
    <w:rsid w:val="00043DCD"/>
    <w:rsid w:val="00085CC0"/>
    <w:rsid w:val="00290DA2"/>
    <w:rsid w:val="00467C77"/>
    <w:rsid w:val="00510A85"/>
    <w:rsid w:val="007607CE"/>
    <w:rsid w:val="00934D24"/>
    <w:rsid w:val="00A223F5"/>
    <w:rsid w:val="00A670A3"/>
    <w:rsid w:val="00A71BBE"/>
    <w:rsid w:val="00CF54D8"/>
    <w:rsid w:val="00F4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CD"/>
    <w:pPr>
      <w:widowControl w:val="0"/>
      <w:jc w:val="both"/>
    </w:pPr>
    <w:rPr>
      <w:rFonts w:ascii="Times New Roman" w:eastAsia="宋体" w:hAnsi="Times New Roman" w:cs="Times New Roman"/>
      <w:szCs w:val="24"/>
    </w:rPr>
  </w:style>
  <w:style w:type="paragraph" w:styleId="1">
    <w:name w:val="heading 1"/>
    <w:basedOn w:val="a"/>
    <w:next w:val="a"/>
    <w:link w:val="1Char"/>
    <w:qFormat/>
    <w:rsid w:val="00043DCD"/>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43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43DCD"/>
    <w:rPr>
      <w:sz w:val="18"/>
      <w:szCs w:val="18"/>
    </w:rPr>
  </w:style>
  <w:style w:type="paragraph" w:styleId="a4">
    <w:name w:val="footer"/>
    <w:basedOn w:val="a"/>
    <w:link w:val="Char0"/>
    <w:unhideWhenUsed/>
    <w:rsid w:val="00043DCD"/>
    <w:pPr>
      <w:tabs>
        <w:tab w:val="center" w:pos="4153"/>
        <w:tab w:val="right" w:pos="8306"/>
      </w:tabs>
      <w:snapToGrid w:val="0"/>
      <w:jc w:val="left"/>
    </w:pPr>
    <w:rPr>
      <w:sz w:val="18"/>
      <w:szCs w:val="18"/>
    </w:rPr>
  </w:style>
  <w:style w:type="character" w:customStyle="1" w:styleId="Char0">
    <w:name w:val="页脚 Char"/>
    <w:basedOn w:val="a0"/>
    <w:link w:val="a4"/>
    <w:rsid w:val="00043DCD"/>
    <w:rPr>
      <w:sz w:val="18"/>
      <w:szCs w:val="18"/>
    </w:rPr>
  </w:style>
  <w:style w:type="character" w:customStyle="1" w:styleId="1Char">
    <w:name w:val="标题 1 Char"/>
    <w:basedOn w:val="a0"/>
    <w:link w:val="1"/>
    <w:rsid w:val="00043DCD"/>
    <w:rPr>
      <w:rFonts w:ascii="Calibri" w:eastAsia="宋体" w:hAnsi="Calibri" w:cs="Times New Roman"/>
      <w:b/>
      <w:bCs/>
      <w:kern w:val="44"/>
      <w:sz w:val="44"/>
      <w:szCs w:val="44"/>
    </w:rPr>
  </w:style>
  <w:style w:type="character" w:styleId="a5">
    <w:name w:val="page number"/>
    <w:basedOn w:val="a0"/>
    <w:rsid w:val="00043DCD"/>
  </w:style>
  <w:style w:type="character" w:customStyle="1" w:styleId="Char1">
    <w:name w:val="批注文字 Char"/>
    <w:basedOn w:val="a0"/>
    <w:link w:val="a6"/>
    <w:semiHidden/>
    <w:locked/>
    <w:rsid w:val="00043DCD"/>
    <w:rPr>
      <w:rFonts w:eastAsia="宋体"/>
      <w:szCs w:val="24"/>
    </w:rPr>
  </w:style>
  <w:style w:type="paragraph" w:styleId="a6">
    <w:name w:val="annotation text"/>
    <w:basedOn w:val="a"/>
    <w:link w:val="Char1"/>
    <w:semiHidden/>
    <w:rsid w:val="00043DCD"/>
    <w:pPr>
      <w:jc w:val="left"/>
    </w:pPr>
    <w:rPr>
      <w:rFonts w:asciiTheme="minorHAnsi" w:hAnsiTheme="minorHAnsi" w:cstheme="minorBidi"/>
    </w:rPr>
  </w:style>
  <w:style w:type="character" w:customStyle="1" w:styleId="Char10">
    <w:name w:val="批注文字 Char1"/>
    <w:basedOn w:val="a0"/>
    <w:uiPriority w:val="99"/>
    <w:semiHidden/>
    <w:rsid w:val="00043DCD"/>
    <w:rPr>
      <w:rFonts w:ascii="Times New Roman" w:eastAsia="宋体" w:hAnsi="Times New Roman" w:cs="Times New Roman"/>
      <w:szCs w:val="24"/>
    </w:rPr>
  </w:style>
  <w:style w:type="paragraph" w:customStyle="1" w:styleId="p0">
    <w:name w:val="p0"/>
    <w:basedOn w:val="a"/>
    <w:rsid w:val="00A223F5"/>
    <w:pPr>
      <w:widowControl/>
      <w:spacing w:before="100" w:beforeAutospacing="1" w:after="100" w:afterAutospacing="1"/>
      <w:jc w:val="left"/>
    </w:pPr>
    <w:rPr>
      <w:rFonts w:ascii="宋体" w:hAnsi="宋体" w:cs="宋体"/>
      <w:kern w:val="0"/>
      <w:sz w:val="24"/>
    </w:rPr>
  </w:style>
  <w:style w:type="paragraph" w:styleId="a7">
    <w:name w:val="Normal (Web)"/>
    <w:basedOn w:val="a"/>
    <w:rsid w:val="00A670A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CD"/>
    <w:pPr>
      <w:widowControl w:val="0"/>
      <w:jc w:val="both"/>
    </w:pPr>
    <w:rPr>
      <w:rFonts w:ascii="Times New Roman" w:eastAsia="宋体" w:hAnsi="Times New Roman" w:cs="Times New Roman"/>
      <w:szCs w:val="24"/>
    </w:rPr>
  </w:style>
  <w:style w:type="paragraph" w:styleId="1">
    <w:name w:val="heading 1"/>
    <w:basedOn w:val="a"/>
    <w:next w:val="a"/>
    <w:link w:val="1Char"/>
    <w:qFormat/>
    <w:rsid w:val="00043DCD"/>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43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43DCD"/>
    <w:rPr>
      <w:sz w:val="18"/>
      <w:szCs w:val="18"/>
    </w:rPr>
  </w:style>
  <w:style w:type="paragraph" w:styleId="a4">
    <w:name w:val="footer"/>
    <w:basedOn w:val="a"/>
    <w:link w:val="Char0"/>
    <w:unhideWhenUsed/>
    <w:rsid w:val="00043DCD"/>
    <w:pPr>
      <w:tabs>
        <w:tab w:val="center" w:pos="4153"/>
        <w:tab w:val="right" w:pos="8306"/>
      </w:tabs>
      <w:snapToGrid w:val="0"/>
      <w:jc w:val="left"/>
    </w:pPr>
    <w:rPr>
      <w:sz w:val="18"/>
      <w:szCs w:val="18"/>
    </w:rPr>
  </w:style>
  <w:style w:type="character" w:customStyle="1" w:styleId="Char0">
    <w:name w:val="页脚 Char"/>
    <w:basedOn w:val="a0"/>
    <w:link w:val="a4"/>
    <w:rsid w:val="00043DCD"/>
    <w:rPr>
      <w:sz w:val="18"/>
      <w:szCs w:val="18"/>
    </w:rPr>
  </w:style>
  <w:style w:type="character" w:customStyle="1" w:styleId="1Char">
    <w:name w:val="标题 1 Char"/>
    <w:basedOn w:val="a0"/>
    <w:link w:val="1"/>
    <w:rsid w:val="00043DCD"/>
    <w:rPr>
      <w:rFonts w:ascii="Calibri" w:eastAsia="宋体" w:hAnsi="Calibri" w:cs="Times New Roman"/>
      <w:b/>
      <w:bCs/>
      <w:kern w:val="44"/>
      <w:sz w:val="44"/>
      <w:szCs w:val="44"/>
    </w:rPr>
  </w:style>
  <w:style w:type="character" w:styleId="a5">
    <w:name w:val="page number"/>
    <w:basedOn w:val="a0"/>
    <w:rsid w:val="00043DCD"/>
  </w:style>
  <w:style w:type="character" w:customStyle="1" w:styleId="Char1">
    <w:name w:val="批注文字 Char"/>
    <w:basedOn w:val="a0"/>
    <w:link w:val="a6"/>
    <w:semiHidden/>
    <w:locked/>
    <w:rsid w:val="00043DCD"/>
    <w:rPr>
      <w:rFonts w:eastAsia="宋体"/>
      <w:szCs w:val="24"/>
    </w:rPr>
  </w:style>
  <w:style w:type="paragraph" w:styleId="a6">
    <w:name w:val="annotation text"/>
    <w:basedOn w:val="a"/>
    <w:link w:val="Char1"/>
    <w:semiHidden/>
    <w:rsid w:val="00043DCD"/>
    <w:pPr>
      <w:jc w:val="left"/>
    </w:pPr>
    <w:rPr>
      <w:rFonts w:asciiTheme="minorHAnsi" w:hAnsiTheme="minorHAnsi" w:cstheme="minorBidi"/>
    </w:rPr>
  </w:style>
  <w:style w:type="character" w:customStyle="1" w:styleId="Char10">
    <w:name w:val="批注文字 Char1"/>
    <w:basedOn w:val="a0"/>
    <w:uiPriority w:val="99"/>
    <w:semiHidden/>
    <w:rsid w:val="00043DCD"/>
    <w:rPr>
      <w:rFonts w:ascii="Times New Roman" w:eastAsia="宋体" w:hAnsi="Times New Roman" w:cs="Times New Roman"/>
      <w:szCs w:val="24"/>
    </w:rPr>
  </w:style>
  <w:style w:type="paragraph" w:customStyle="1" w:styleId="p0">
    <w:name w:val="p0"/>
    <w:basedOn w:val="a"/>
    <w:rsid w:val="00A223F5"/>
    <w:pPr>
      <w:widowControl/>
      <w:spacing w:before="100" w:beforeAutospacing="1" w:after="100" w:afterAutospacing="1"/>
      <w:jc w:val="left"/>
    </w:pPr>
    <w:rPr>
      <w:rFonts w:ascii="宋体" w:hAnsi="宋体" w:cs="宋体"/>
      <w:kern w:val="0"/>
      <w:sz w:val="24"/>
    </w:rPr>
  </w:style>
  <w:style w:type="paragraph" w:styleId="a7">
    <w:name w:val="Normal (Web)"/>
    <w:basedOn w:val="a"/>
    <w:rsid w:val="00A670A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484</Words>
  <Characters>2763</Characters>
  <Application>Microsoft Office Word</Application>
  <DocSecurity>0</DocSecurity>
  <Lines>23</Lines>
  <Paragraphs>6</Paragraphs>
  <ScaleCrop>false</ScaleCrop>
  <Company>CHINA</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2017-10-31T06:52:00Z</cp:lastPrinted>
  <dcterms:created xsi:type="dcterms:W3CDTF">2017-10-31T06:44:00Z</dcterms:created>
  <dcterms:modified xsi:type="dcterms:W3CDTF">2017-10-31T09:03:00Z</dcterms:modified>
</cp:coreProperties>
</file>